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A2" w:rsidRPr="00DC7673" w:rsidRDefault="005561A2" w:rsidP="005561A2">
      <w:pPr>
        <w:autoSpaceDE w:val="0"/>
        <w:autoSpaceDN w:val="0"/>
        <w:adjustRightInd w:val="0"/>
        <w:jc w:val="center"/>
        <w:rPr>
          <w:rFonts w:cstheme="minorHAnsi"/>
          <w:bCs/>
          <w:sz w:val="32"/>
          <w:szCs w:val="32"/>
        </w:rPr>
      </w:pPr>
    </w:p>
    <w:p w:rsidR="008808E3" w:rsidRPr="00DC7673" w:rsidRDefault="008808E3" w:rsidP="005561A2">
      <w:pPr>
        <w:autoSpaceDE w:val="0"/>
        <w:autoSpaceDN w:val="0"/>
        <w:adjustRightInd w:val="0"/>
        <w:jc w:val="center"/>
        <w:rPr>
          <w:rFonts w:cstheme="minorHAnsi"/>
          <w:bCs/>
          <w:sz w:val="32"/>
          <w:szCs w:val="32"/>
        </w:rPr>
      </w:pPr>
    </w:p>
    <w:p w:rsidR="008808E3" w:rsidRPr="00DC7673" w:rsidRDefault="008808E3" w:rsidP="005561A2">
      <w:pPr>
        <w:autoSpaceDE w:val="0"/>
        <w:autoSpaceDN w:val="0"/>
        <w:adjustRightInd w:val="0"/>
        <w:jc w:val="center"/>
        <w:rPr>
          <w:rFonts w:cstheme="minorHAnsi"/>
          <w:bCs/>
          <w:sz w:val="32"/>
          <w:szCs w:val="32"/>
        </w:rPr>
      </w:pPr>
    </w:p>
    <w:p w:rsidR="008808E3" w:rsidRPr="00DC7673" w:rsidRDefault="008808E3" w:rsidP="005561A2">
      <w:pPr>
        <w:autoSpaceDE w:val="0"/>
        <w:autoSpaceDN w:val="0"/>
        <w:adjustRightInd w:val="0"/>
        <w:jc w:val="center"/>
        <w:rPr>
          <w:rFonts w:cstheme="minorHAnsi"/>
          <w:bCs/>
          <w:sz w:val="32"/>
          <w:szCs w:val="32"/>
        </w:rPr>
      </w:pPr>
    </w:p>
    <w:p w:rsidR="008808E3" w:rsidRPr="00DC7673" w:rsidRDefault="008808E3" w:rsidP="005561A2">
      <w:pPr>
        <w:autoSpaceDE w:val="0"/>
        <w:autoSpaceDN w:val="0"/>
        <w:adjustRightInd w:val="0"/>
        <w:jc w:val="center"/>
        <w:rPr>
          <w:rFonts w:cstheme="minorHAnsi"/>
          <w:bCs/>
          <w:sz w:val="32"/>
          <w:szCs w:val="32"/>
        </w:rPr>
      </w:pPr>
    </w:p>
    <w:p w:rsidR="008808E3" w:rsidRPr="00DC7673" w:rsidRDefault="008808E3" w:rsidP="005561A2">
      <w:pPr>
        <w:autoSpaceDE w:val="0"/>
        <w:autoSpaceDN w:val="0"/>
        <w:adjustRightInd w:val="0"/>
        <w:jc w:val="center"/>
        <w:rPr>
          <w:rFonts w:cstheme="minorHAnsi"/>
          <w:bCs/>
          <w:sz w:val="32"/>
          <w:szCs w:val="32"/>
        </w:rPr>
      </w:pPr>
    </w:p>
    <w:p w:rsidR="008808E3" w:rsidRPr="00DC7673" w:rsidRDefault="008808E3" w:rsidP="005561A2">
      <w:pPr>
        <w:autoSpaceDE w:val="0"/>
        <w:autoSpaceDN w:val="0"/>
        <w:adjustRightInd w:val="0"/>
        <w:jc w:val="center"/>
        <w:rPr>
          <w:rFonts w:cstheme="minorHAnsi"/>
          <w:bCs/>
          <w:sz w:val="32"/>
          <w:szCs w:val="32"/>
        </w:rPr>
      </w:pPr>
    </w:p>
    <w:p w:rsidR="008808E3" w:rsidRPr="00DC7673" w:rsidRDefault="008808E3" w:rsidP="005561A2">
      <w:pPr>
        <w:autoSpaceDE w:val="0"/>
        <w:autoSpaceDN w:val="0"/>
        <w:adjustRightInd w:val="0"/>
        <w:jc w:val="center"/>
        <w:rPr>
          <w:rFonts w:cstheme="minorHAnsi"/>
          <w:bCs/>
          <w:sz w:val="32"/>
          <w:szCs w:val="32"/>
        </w:rPr>
      </w:pPr>
    </w:p>
    <w:p w:rsidR="008808E3" w:rsidRPr="00DC7673" w:rsidRDefault="008808E3" w:rsidP="005561A2">
      <w:pPr>
        <w:autoSpaceDE w:val="0"/>
        <w:autoSpaceDN w:val="0"/>
        <w:adjustRightInd w:val="0"/>
        <w:jc w:val="center"/>
        <w:rPr>
          <w:rFonts w:cstheme="minorHAnsi"/>
          <w:bCs/>
          <w:sz w:val="32"/>
          <w:szCs w:val="32"/>
        </w:rPr>
      </w:pPr>
    </w:p>
    <w:p w:rsidR="008808E3" w:rsidRPr="00273677" w:rsidRDefault="008808E3" w:rsidP="005561A2">
      <w:pPr>
        <w:autoSpaceDE w:val="0"/>
        <w:autoSpaceDN w:val="0"/>
        <w:adjustRightInd w:val="0"/>
        <w:jc w:val="center"/>
        <w:rPr>
          <w:rFonts w:cstheme="minorHAnsi"/>
          <w:b/>
          <w:bCs/>
          <w:sz w:val="32"/>
          <w:szCs w:val="32"/>
        </w:rPr>
      </w:pPr>
    </w:p>
    <w:p w:rsidR="008808E3" w:rsidRPr="00273677" w:rsidRDefault="008808E3" w:rsidP="008808E3">
      <w:pPr>
        <w:autoSpaceDE w:val="0"/>
        <w:autoSpaceDN w:val="0"/>
        <w:adjustRightInd w:val="0"/>
        <w:jc w:val="center"/>
        <w:rPr>
          <w:rFonts w:cstheme="minorHAnsi"/>
          <w:b/>
          <w:bCs/>
          <w:sz w:val="32"/>
          <w:szCs w:val="32"/>
        </w:rPr>
      </w:pPr>
    </w:p>
    <w:p w:rsidR="005F7AEC" w:rsidRDefault="00E65FD3" w:rsidP="005561A2">
      <w:pPr>
        <w:autoSpaceDE w:val="0"/>
        <w:autoSpaceDN w:val="0"/>
        <w:adjustRightInd w:val="0"/>
        <w:jc w:val="center"/>
        <w:rPr>
          <w:rFonts w:cstheme="minorHAnsi"/>
          <w:b/>
          <w:bCs/>
          <w:noProof/>
          <w:sz w:val="32"/>
          <w:szCs w:val="32"/>
          <w:lang w:eastAsia="nl-BE"/>
        </w:rPr>
      </w:pPr>
      <w:r w:rsidRPr="00273677">
        <w:rPr>
          <w:rFonts w:cstheme="minorHAnsi"/>
          <w:b/>
          <w:bCs/>
          <w:noProof/>
          <w:sz w:val="32"/>
          <w:szCs w:val="32"/>
          <w:lang w:eastAsia="nl-BE"/>
        </w:rPr>
        <w:t xml:space="preserve">PRIJS WIVINA DEMEESTER </w:t>
      </w:r>
    </w:p>
    <w:p w:rsidR="005F7AEC" w:rsidRDefault="00E65FD3" w:rsidP="005561A2">
      <w:pPr>
        <w:autoSpaceDE w:val="0"/>
        <w:autoSpaceDN w:val="0"/>
        <w:adjustRightInd w:val="0"/>
        <w:jc w:val="center"/>
        <w:rPr>
          <w:rFonts w:cstheme="minorHAnsi"/>
          <w:b/>
          <w:bCs/>
          <w:noProof/>
          <w:sz w:val="32"/>
          <w:szCs w:val="32"/>
          <w:lang w:eastAsia="nl-BE"/>
        </w:rPr>
      </w:pPr>
      <w:r w:rsidRPr="00273677">
        <w:rPr>
          <w:rFonts w:cstheme="minorHAnsi"/>
          <w:b/>
          <w:bCs/>
          <w:noProof/>
          <w:sz w:val="32"/>
          <w:szCs w:val="32"/>
          <w:lang w:eastAsia="nl-BE"/>
        </w:rPr>
        <w:t>VOOR EXCELLENT BOUWHEERSCHAP</w:t>
      </w:r>
      <w:r w:rsidR="005F7AEC">
        <w:rPr>
          <w:rFonts w:cstheme="minorHAnsi"/>
          <w:b/>
          <w:bCs/>
          <w:noProof/>
          <w:sz w:val="32"/>
          <w:szCs w:val="32"/>
          <w:lang w:eastAsia="nl-BE"/>
        </w:rPr>
        <w:t xml:space="preserve"> </w:t>
      </w:r>
    </w:p>
    <w:p w:rsidR="008808E3" w:rsidRPr="00273677" w:rsidRDefault="005F7AEC" w:rsidP="005561A2">
      <w:pPr>
        <w:autoSpaceDE w:val="0"/>
        <w:autoSpaceDN w:val="0"/>
        <w:adjustRightInd w:val="0"/>
        <w:jc w:val="center"/>
        <w:rPr>
          <w:rFonts w:cstheme="minorHAnsi"/>
          <w:b/>
          <w:bCs/>
          <w:sz w:val="32"/>
          <w:szCs w:val="32"/>
        </w:rPr>
      </w:pPr>
      <w:r>
        <w:rPr>
          <w:rFonts w:cstheme="minorHAnsi"/>
          <w:b/>
          <w:bCs/>
          <w:noProof/>
          <w:sz w:val="32"/>
          <w:szCs w:val="32"/>
          <w:lang w:eastAsia="nl-BE"/>
        </w:rPr>
        <w:t>201</w:t>
      </w:r>
      <w:r w:rsidR="009A437B">
        <w:rPr>
          <w:rFonts w:cstheme="minorHAnsi"/>
          <w:b/>
          <w:bCs/>
          <w:noProof/>
          <w:sz w:val="32"/>
          <w:szCs w:val="32"/>
          <w:lang w:eastAsia="nl-BE"/>
        </w:rPr>
        <w:t>6</w:t>
      </w:r>
    </w:p>
    <w:p w:rsidR="008808E3" w:rsidRPr="00DC7673" w:rsidRDefault="008808E3" w:rsidP="00185E26">
      <w:pPr>
        <w:jc w:val="center"/>
        <w:rPr>
          <w:rFonts w:cstheme="minorHAnsi"/>
          <w:spacing w:val="40"/>
          <w:sz w:val="32"/>
          <w:szCs w:val="32"/>
        </w:rPr>
      </w:pPr>
    </w:p>
    <w:p w:rsidR="008808E3" w:rsidRPr="00DC7673" w:rsidRDefault="008808E3" w:rsidP="00185E26">
      <w:pPr>
        <w:jc w:val="center"/>
        <w:rPr>
          <w:rFonts w:cstheme="minorHAnsi"/>
          <w:spacing w:val="40"/>
          <w:sz w:val="32"/>
          <w:szCs w:val="32"/>
        </w:rPr>
      </w:pPr>
    </w:p>
    <w:p w:rsidR="00967E72" w:rsidRPr="00DC7673" w:rsidRDefault="00967E72" w:rsidP="00185E26">
      <w:pPr>
        <w:jc w:val="center"/>
        <w:rPr>
          <w:rFonts w:cstheme="minorHAnsi"/>
          <w:spacing w:val="40"/>
          <w:sz w:val="32"/>
          <w:szCs w:val="32"/>
        </w:rPr>
      </w:pPr>
    </w:p>
    <w:p w:rsidR="00967E72" w:rsidRPr="00DC7673" w:rsidRDefault="00967E72" w:rsidP="00185E26">
      <w:pPr>
        <w:jc w:val="center"/>
        <w:rPr>
          <w:rFonts w:cstheme="minorHAnsi"/>
          <w:spacing w:val="40"/>
          <w:sz w:val="32"/>
          <w:szCs w:val="32"/>
        </w:rPr>
      </w:pPr>
    </w:p>
    <w:p w:rsidR="008808E3" w:rsidRPr="00DC7673" w:rsidRDefault="00185E26" w:rsidP="00185E26">
      <w:pPr>
        <w:jc w:val="center"/>
        <w:rPr>
          <w:rFonts w:cstheme="minorHAnsi"/>
          <w:spacing w:val="40"/>
          <w:sz w:val="32"/>
          <w:szCs w:val="32"/>
        </w:rPr>
      </w:pPr>
      <w:r w:rsidRPr="00DC7673">
        <w:rPr>
          <w:rFonts w:cstheme="minorHAnsi"/>
          <w:spacing w:val="40"/>
          <w:sz w:val="32"/>
          <w:szCs w:val="32"/>
        </w:rPr>
        <w:t>r</w:t>
      </w:r>
      <w:r w:rsidR="00967E72" w:rsidRPr="00DC7673">
        <w:rPr>
          <w:rFonts w:cstheme="minorHAnsi"/>
          <w:spacing w:val="40"/>
          <w:sz w:val="32"/>
          <w:szCs w:val="32"/>
        </w:rPr>
        <w:t>eglement</w:t>
      </w:r>
    </w:p>
    <w:p w:rsidR="00185E26" w:rsidRPr="00DC7673" w:rsidRDefault="00185E26" w:rsidP="00185E26">
      <w:pPr>
        <w:jc w:val="center"/>
        <w:rPr>
          <w:rFonts w:cstheme="minorHAnsi"/>
          <w:spacing w:val="40"/>
          <w:sz w:val="32"/>
          <w:szCs w:val="32"/>
        </w:rPr>
      </w:pPr>
    </w:p>
    <w:p w:rsidR="00185E26" w:rsidRPr="002E4BFD" w:rsidRDefault="00185E26" w:rsidP="00185E26">
      <w:pPr>
        <w:jc w:val="center"/>
        <w:rPr>
          <w:rFonts w:ascii="Gill Sans MT" w:hAnsi="Gill Sans MT"/>
          <w:spacing w:val="40"/>
          <w:sz w:val="40"/>
          <w:szCs w:val="40"/>
        </w:rPr>
      </w:pPr>
      <w:r w:rsidRPr="002E4BFD">
        <w:rPr>
          <w:rFonts w:ascii="Gill Sans MT" w:hAnsi="Gill Sans MT"/>
          <w:spacing w:val="40"/>
          <w:sz w:val="40"/>
          <w:szCs w:val="40"/>
        </w:rPr>
        <w:br w:type="page"/>
      </w:r>
    </w:p>
    <w:p w:rsidR="000B7901" w:rsidRPr="002E4BFD" w:rsidRDefault="000B7901" w:rsidP="000B7901">
      <w:pPr>
        <w:spacing w:line="264" w:lineRule="auto"/>
        <w:jc w:val="both"/>
        <w:rPr>
          <w:caps/>
          <w:color w:val="FFFFFF" w:themeColor="background1"/>
          <w:spacing w:val="20"/>
          <w:sz w:val="16"/>
          <w:szCs w:val="16"/>
          <w:highlight w:val="black"/>
        </w:rPr>
        <w:sectPr w:rsidR="000B7901" w:rsidRPr="002E4BFD" w:rsidSect="001C4545">
          <w:footerReference w:type="default" r:id="rId9"/>
          <w:pgSz w:w="11906" w:h="16838"/>
          <w:pgMar w:top="1588" w:right="1588" w:bottom="1418" w:left="1588" w:header="709" w:footer="709" w:gutter="0"/>
          <w:cols w:space="708"/>
          <w:titlePg/>
          <w:docGrid w:linePitch="360"/>
        </w:sectPr>
      </w:pPr>
    </w:p>
    <w:p w:rsidR="00185E26" w:rsidRPr="002E4BFD" w:rsidRDefault="00185E26" w:rsidP="006B2877">
      <w:pPr>
        <w:spacing w:line="276" w:lineRule="auto"/>
        <w:jc w:val="both"/>
        <w:rPr>
          <w:caps/>
          <w:color w:val="FFFFFF" w:themeColor="background1"/>
          <w:spacing w:val="20"/>
          <w:szCs w:val="18"/>
        </w:rPr>
      </w:pPr>
      <w:r w:rsidRPr="002E4BFD">
        <w:rPr>
          <w:caps/>
          <w:color w:val="FFFFFF" w:themeColor="background1"/>
          <w:spacing w:val="20"/>
          <w:sz w:val="16"/>
          <w:szCs w:val="16"/>
          <w:highlight w:val="black"/>
        </w:rPr>
        <w:lastRenderedPageBreak/>
        <w:t>HOOFDSTUK 01</w:t>
      </w:r>
      <w:r w:rsidRPr="002E4BFD">
        <w:rPr>
          <w:caps/>
          <w:color w:val="FFFFFF" w:themeColor="background1"/>
          <w:spacing w:val="20"/>
          <w:szCs w:val="18"/>
        </w:rPr>
        <w:tab/>
      </w:r>
      <w:r w:rsidR="00E65FD3">
        <w:rPr>
          <w:caps/>
          <w:spacing w:val="20"/>
          <w:szCs w:val="18"/>
        </w:rPr>
        <w:t>Prijs WIVINA DEMEESTER VOOR EXCELLENT BOUWHEERSCHAP</w:t>
      </w:r>
    </w:p>
    <w:p w:rsidR="00185E26" w:rsidRPr="002E4BFD" w:rsidRDefault="00185E26" w:rsidP="006B2877">
      <w:pPr>
        <w:spacing w:line="276" w:lineRule="auto"/>
        <w:jc w:val="both"/>
      </w:pPr>
    </w:p>
    <w:p w:rsidR="00185E26" w:rsidRPr="002E4BFD" w:rsidRDefault="00185E26" w:rsidP="006B2877">
      <w:pPr>
        <w:spacing w:line="276" w:lineRule="auto"/>
        <w:jc w:val="both"/>
        <w:rPr>
          <w:u w:val="single"/>
        </w:rPr>
      </w:pPr>
      <w:r w:rsidRPr="00273677">
        <w:rPr>
          <w:color w:val="808080" w:themeColor="background1" w:themeShade="80"/>
        </w:rPr>
        <w:t>artikel 01</w:t>
      </w:r>
      <w:r w:rsidRPr="002E4BFD">
        <w:tab/>
      </w:r>
      <w:r w:rsidRPr="002E4BFD">
        <w:rPr>
          <w:u w:val="single"/>
        </w:rPr>
        <w:t>initiatief</w:t>
      </w:r>
    </w:p>
    <w:p w:rsidR="000B7901" w:rsidRPr="002E4BFD" w:rsidRDefault="000B7901" w:rsidP="00E65FD3">
      <w:pPr>
        <w:spacing w:line="276" w:lineRule="auto"/>
        <w:ind w:left="1416"/>
        <w:jc w:val="both"/>
      </w:pPr>
      <w:r w:rsidRPr="002E4BFD">
        <w:t xml:space="preserve">De Prijs </w:t>
      </w:r>
      <w:r w:rsidR="00E65FD3">
        <w:t>Wivina Demeester voor excellent bouwheerschap</w:t>
      </w:r>
      <w:r w:rsidRPr="002E4BFD">
        <w:t xml:space="preserve"> wordt uitgereikt op initiatief van:</w:t>
      </w:r>
    </w:p>
    <w:p w:rsidR="00327DE0" w:rsidRPr="002E4BFD" w:rsidRDefault="00E65FD3" w:rsidP="006B2877">
      <w:pPr>
        <w:pStyle w:val="Lijstalinea"/>
        <w:numPr>
          <w:ilvl w:val="0"/>
          <w:numId w:val="2"/>
        </w:numPr>
        <w:spacing w:line="276" w:lineRule="auto"/>
        <w:ind w:left="1701" w:hanging="283"/>
        <w:jc w:val="both"/>
      </w:pPr>
      <w:r>
        <w:t>Wivina Demeester</w:t>
      </w:r>
      <w:r w:rsidR="002B6C32">
        <w:t xml:space="preserve">, </w:t>
      </w:r>
      <w:r w:rsidR="00F15BAA">
        <w:t xml:space="preserve">voormalig </w:t>
      </w:r>
      <w:r w:rsidR="00334FFD">
        <w:t>m</w:t>
      </w:r>
      <w:r w:rsidR="00F15BAA">
        <w:t xml:space="preserve">inister en </w:t>
      </w:r>
      <w:r w:rsidR="00334FFD">
        <w:t>b</w:t>
      </w:r>
      <w:r w:rsidR="00F15BAA">
        <w:t>estuurder van vennootschappen en vzw’s</w:t>
      </w:r>
    </w:p>
    <w:p w:rsidR="000B7901" w:rsidRPr="002E4BFD" w:rsidRDefault="009A437B" w:rsidP="006B2877">
      <w:pPr>
        <w:pStyle w:val="Lijstalinea"/>
        <w:numPr>
          <w:ilvl w:val="0"/>
          <w:numId w:val="2"/>
        </w:numPr>
        <w:spacing w:line="276" w:lineRule="auto"/>
        <w:ind w:left="1701" w:hanging="283"/>
        <w:jc w:val="both"/>
      </w:pPr>
      <w:r>
        <w:t>Stefan Devoldere</w:t>
      </w:r>
      <w:r w:rsidR="005F7AEC">
        <w:t>,</w:t>
      </w:r>
      <w:r w:rsidR="005F7AEC" w:rsidRPr="005F7AEC">
        <w:t xml:space="preserve"> </w:t>
      </w:r>
      <w:r>
        <w:t xml:space="preserve">waarnemend </w:t>
      </w:r>
      <w:r w:rsidR="005F7AEC" w:rsidRPr="002E4BFD">
        <w:t>Vlaams Bouwmeester</w:t>
      </w:r>
    </w:p>
    <w:p w:rsidR="00185E26" w:rsidRPr="002E4BFD" w:rsidRDefault="000B7901" w:rsidP="006B2877">
      <w:pPr>
        <w:spacing w:line="276" w:lineRule="auto"/>
        <w:ind w:left="1416"/>
        <w:jc w:val="both"/>
      </w:pPr>
      <w:r w:rsidRPr="002E4BFD">
        <w:t xml:space="preserve">De initiatiefnemers willen een hoogstaand stedenbouwkundig, landschappelijk en architecturaal kwaliteitsbeleid bij overheden aanmoedigen. Met de </w:t>
      </w:r>
      <w:r w:rsidR="00750E74">
        <w:t xml:space="preserve">Prijs Wivina Demeester </w:t>
      </w:r>
      <w:r w:rsidRPr="002E4BFD">
        <w:t xml:space="preserve">onderstrepen ze de belangrijke rol die publieke en semipublieke </w:t>
      </w:r>
      <w:r w:rsidR="00DA194C">
        <w:t>opdrachtgevers</w:t>
      </w:r>
      <w:r w:rsidRPr="002E4BFD">
        <w:t xml:space="preserve"> kunnen spelen in de realisatie van waardevolle overheidsprojecten in Vlaanderen</w:t>
      </w:r>
      <w:r w:rsidR="00925640">
        <w:t xml:space="preserve"> </w:t>
      </w:r>
      <w:r w:rsidR="00925640" w:rsidRPr="00273677">
        <w:t>en Brussel</w:t>
      </w:r>
      <w:r w:rsidRPr="002E4BFD">
        <w:t xml:space="preserve">. De </w:t>
      </w:r>
      <w:r w:rsidR="00E65FD3">
        <w:t xml:space="preserve">Prijs Wivina Demeester </w:t>
      </w:r>
      <w:r w:rsidRPr="002E4BFD">
        <w:t xml:space="preserve">wil een erkenning zijn van opdrachtgevers die door hun doordachte aanpak en zin voor vernieuwing tonen dat ze kwaliteit vooropstellen. Tegelijk is de Prijs een uitnodiging om wederzijds kennis uit te wisselen en vanuit hun projectervaring mee </w:t>
      </w:r>
      <w:r w:rsidR="00334FFD">
        <w:t xml:space="preserve">na </w:t>
      </w:r>
      <w:r w:rsidRPr="002E4BFD">
        <w:t xml:space="preserve">te denken over het bouwbeleid. Door deel te nemen aan de Prijs krijgen </w:t>
      </w:r>
      <w:r w:rsidR="00DA194C">
        <w:t>opdrachtgevers</w:t>
      </w:r>
      <w:r w:rsidRPr="002E4BFD">
        <w:t xml:space="preserve"> de kans om met hun unieke realisaties naar buiten te treden en hun expertise en engagement bij de uitvoering van hun project publiek te maken.</w:t>
      </w:r>
    </w:p>
    <w:p w:rsidR="00185E26" w:rsidRPr="002E4BFD" w:rsidRDefault="00185E26" w:rsidP="006B2877">
      <w:pPr>
        <w:spacing w:line="276" w:lineRule="auto"/>
        <w:jc w:val="both"/>
      </w:pPr>
    </w:p>
    <w:p w:rsidR="000B7901" w:rsidRPr="002E4BFD" w:rsidRDefault="000B7901" w:rsidP="006B2877">
      <w:pPr>
        <w:spacing w:line="276" w:lineRule="auto"/>
        <w:jc w:val="both"/>
        <w:rPr>
          <w:u w:val="single"/>
        </w:rPr>
      </w:pPr>
      <w:r w:rsidRPr="00273677">
        <w:rPr>
          <w:color w:val="808080" w:themeColor="background1" w:themeShade="80"/>
        </w:rPr>
        <w:t>artikel 02</w:t>
      </w:r>
      <w:r w:rsidRPr="002E4BFD">
        <w:tab/>
      </w:r>
      <w:r w:rsidR="00925640" w:rsidRPr="00925640">
        <w:rPr>
          <w:u w:val="single"/>
        </w:rPr>
        <w:t>twee</w:t>
      </w:r>
      <w:r w:rsidRPr="002E4BFD">
        <w:rPr>
          <w:u w:val="single"/>
        </w:rPr>
        <w:t>jaarlijks initiatief</w:t>
      </w:r>
    </w:p>
    <w:p w:rsidR="00185E26" w:rsidRPr="002E4BFD" w:rsidRDefault="000B7901" w:rsidP="006B2877">
      <w:pPr>
        <w:spacing w:line="276" w:lineRule="auto"/>
        <w:ind w:left="1416"/>
        <w:jc w:val="both"/>
      </w:pPr>
      <w:r w:rsidRPr="002E4BFD">
        <w:t xml:space="preserve">De </w:t>
      </w:r>
      <w:r w:rsidR="00E65FD3">
        <w:t>Prijs Wivina Demeester voor excellent bouwheerschap</w:t>
      </w:r>
      <w:r w:rsidRPr="002E4BFD">
        <w:t xml:space="preserve"> </w:t>
      </w:r>
      <w:r w:rsidR="00925640">
        <w:t>wordt tweejaarlijks uitgereikt</w:t>
      </w:r>
      <w:r w:rsidRPr="002E4BFD">
        <w:t>.</w:t>
      </w:r>
    </w:p>
    <w:p w:rsidR="000B7901" w:rsidRPr="002E4BFD" w:rsidRDefault="000B7901" w:rsidP="006B2877">
      <w:pPr>
        <w:spacing w:line="276" w:lineRule="auto"/>
        <w:jc w:val="both"/>
      </w:pPr>
    </w:p>
    <w:p w:rsidR="000B7901" w:rsidRPr="002E4BFD" w:rsidRDefault="000B7901" w:rsidP="006B2877">
      <w:pPr>
        <w:spacing w:line="276" w:lineRule="auto"/>
        <w:jc w:val="both"/>
      </w:pPr>
    </w:p>
    <w:p w:rsidR="00266991" w:rsidRPr="002E4BFD" w:rsidRDefault="00266991" w:rsidP="006B2877">
      <w:pPr>
        <w:spacing w:line="276" w:lineRule="auto"/>
        <w:jc w:val="both"/>
        <w:rPr>
          <w:caps/>
          <w:color w:val="FFFFFF" w:themeColor="background1"/>
          <w:spacing w:val="20"/>
          <w:szCs w:val="18"/>
        </w:rPr>
      </w:pPr>
      <w:r w:rsidRPr="002E4BFD">
        <w:rPr>
          <w:caps/>
          <w:color w:val="FFFFFF" w:themeColor="background1"/>
          <w:spacing w:val="20"/>
          <w:sz w:val="16"/>
          <w:szCs w:val="16"/>
          <w:highlight w:val="black"/>
        </w:rPr>
        <w:t>HOOFDSTUK 02</w:t>
      </w:r>
      <w:r w:rsidRPr="002E4BFD">
        <w:rPr>
          <w:caps/>
          <w:color w:val="FFFFFF" w:themeColor="background1"/>
          <w:spacing w:val="20"/>
          <w:szCs w:val="18"/>
        </w:rPr>
        <w:tab/>
      </w:r>
      <w:r w:rsidRPr="002E4BFD">
        <w:rPr>
          <w:caps/>
          <w:spacing w:val="20"/>
          <w:szCs w:val="18"/>
        </w:rPr>
        <w:t>algemene bepalingen</w:t>
      </w:r>
    </w:p>
    <w:p w:rsidR="000B7901" w:rsidRPr="002E4BFD" w:rsidRDefault="000B7901" w:rsidP="006B2877">
      <w:pPr>
        <w:spacing w:line="276" w:lineRule="auto"/>
        <w:jc w:val="both"/>
      </w:pPr>
    </w:p>
    <w:p w:rsidR="00266991" w:rsidRPr="002E4BFD" w:rsidRDefault="00266991" w:rsidP="006B2877">
      <w:pPr>
        <w:spacing w:line="276" w:lineRule="auto"/>
        <w:jc w:val="both"/>
        <w:rPr>
          <w:u w:val="single"/>
        </w:rPr>
      </w:pPr>
      <w:r w:rsidRPr="00273677">
        <w:rPr>
          <w:color w:val="808080" w:themeColor="background1" w:themeShade="80"/>
        </w:rPr>
        <w:t xml:space="preserve">artikel </w:t>
      </w:r>
      <w:r w:rsidR="003304DB" w:rsidRPr="00273677">
        <w:rPr>
          <w:color w:val="808080" w:themeColor="background1" w:themeShade="80"/>
        </w:rPr>
        <w:t>03</w:t>
      </w:r>
      <w:r w:rsidRPr="002E4BFD">
        <w:tab/>
      </w:r>
      <w:r w:rsidRPr="002E4BFD">
        <w:rPr>
          <w:u w:val="single"/>
        </w:rPr>
        <w:t>kandidaatstelling</w:t>
      </w:r>
    </w:p>
    <w:p w:rsidR="000B7901" w:rsidRPr="002E4BFD" w:rsidRDefault="00266991" w:rsidP="006B2877">
      <w:pPr>
        <w:spacing w:line="276" w:lineRule="auto"/>
        <w:ind w:left="1416"/>
        <w:jc w:val="both"/>
      </w:pPr>
      <w:r w:rsidRPr="002E4BFD">
        <w:t xml:space="preserve">De </w:t>
      </w:r>
      <w:r w:rsidR="00DA194C">
        <w:t>opdrachtgever</w:t>
      </w:r>
      <w:r w:rsidRPr="002E4BFD">
        <w:t xml:space="preserve"> stelt zich kandidaa</w:t>
      </w:r>
      <w:r w:rsidR="0072723D">
        <w:t xml:space="preserve">t voor de </w:t>
      </w:r>
      <w:r w:rsidR="00E65FD3">
        <w:t xml:space="preserve">Prijs Wivina Demeester </w:t>
      </w:r>
      <w:r w:rsidR="009A437B">
        <w:t>2016</w:t>
      </w:r>
      <w:r w:rsidR="009A437B" w:rsidRPr="002E4BFD">
        <w:t xml:space="preserve"> </w:t>
      </w:r>
      <w:r w:rsidRPr="002E4BFD">
        <w:t xml:space="preserve">met projecten die zijn goed </w:t>
      </w:r>
      <w:proofErr w:type="spellStart"/>
      <w:r w:rsidRPr="002E4BFD">
        <w:t>opdrachtgeverschap</w:t>
      </w:r>
      <w:proofErr w:type="spellEnd"/>
      <w:r w:rsidRPr="002E4BFD">
        <w:t xml:space="preserve"> illustreren. Iedereen kan een </w:t>
      </w:r>
      <w:r w:rsidR="00DA194C">
        <w:t>opdrachtgever</w:t>
      </w:r>
      <w:r w:rsidRPr="002E4BFD">
        <w:t xml:space="preserve"> voordragen voor de prijs. Elke inschrijving bevat wel het uitdrukkelijke akkoord van de </w:t>
      </w:r>
      <w:r w:rsidR="00DA194C">
        <w:t>opdrachtgever</w:t>
      </w:r>
      <w:r w:rsidRPr="002E4BFD">
        <w:t>. Zonder dit akkoord wordt de inzending geweigerd.</w:t>
      </w:r>
    </w:p>
    <w:p w:rsidR="00185E26" w:rsidRPr="002E4BFD" w:rsidRDefault="00185E26" w:rsidP="006B2877">
      <w:pPr>
        <w:spacing w:line="276" w:lineRule="auto"/>
        <w:jc w:val="both"/>
      </w:pPr>
    </w:p>
    <w:p w:rsidR="003304DB" w:rsidRPr="002E4BFD" w:rsidRDefault="003304DB" w:rsidP="006B2877">
      <w:pPr>
        <w:spacing w:line="276" w:lineRule="auto"/>
        <w:jc w:val="both"/>
        <w:rPr>
          <w:u w:val="single"/>
        </w:rPr>
      </w:pPr>
      <w:r w:rsidRPr="00273677">
        <w:rPr>
          <w:color w:val="808080" w:themeColor="background1" w:themeShade="80"/>
        </w:rPr>
        <w:t>artikel 04</w:t>
      </w:r>
      <w:r w:rsidRPr="002E4BFD">
        <w:tab/>
      </w:r>
      <w:r w:rsidR="00FD00E1" w:rsidRPr="002E4BFD">
        <w:rPr>
          <w:u w:val="single"/>
        </w:rPr>
        <w:t>categorieën</w:t>
      </w:r>
    </w:p>
    <w:p w:rsidR="00750E74" w:rsidRPr="00796229" w:rsidRDefault="00FD00E1" w:rsidP="006B2877">
      <w:pPr>
        <w:spacing w:line="276" w:lineRule="auto"/>
        <w:ind w:left="1416"/>
        <w:jc w:val="both"/>
      </w:pPr>
      <w:r w:rsidRPr="001F29D1">
        <w:t xml:space="preserve">Er zijn drie categorieën waarbinnen de </w:t>
      </w:r>
      <w:r w:rsidR="00DA194C" w:rsidRPr="001F29D1">
        <w:t>opdrachtgever</w:t>
      </w:r>
      <w:r w:rsidRPr="001F29D1">
        <w:t xml:space="preserve"> zich kan kandidaat stellen</w:t>
      </w:r>
      <w:r w:rsidR="00521455">
        <w:t>, ingedeeld volgens de schaal van het project</w:t>
      </w:r>
      <w:r w:rsidRPr="001F29D1">
        <w:t xml:space="preserve">. </w:t>
      </w:r>
      <w:r w:rsidRPr="00796229">
        <w:t xml:space="preserve">De </w:t>
      </w:r>
      <w:r w:rsidR="00DA194C" w:rsidRPr="00796229">
        <w:t>opdrachtgever</w:t>
      </w:r>
      <w:r w:rsidRPr="00796229">
        <w:t xml:space="preserve"> </w:t>
      </w:r>
      <w:r w:rsidR="00750E74" w:rsidRPr="00796229">
        <w:t xml:space="preserve">dient expliciet voor </w:t>
      </w:r>
      <w:r w:rsidR="008720E1" w:rsidRPr="00796229">
        <w:t>ee</w:t>
      </w:r>
      <w:r w:rsidR="00750E74" w:rsidRPr="00796229">
        <w:t xml:space="preserve">n categorie in te dienen. Indien meerdere categorieën relevant zijn voor het project kan de opdrachtgever meerdere dossiers indienen, waarin telkens gespecifieerd wordt voor </w:t>
      </w:r>
      <w:r w:rsidR="008720E1" w:rsidRPr="00796229">
        <w:t>welke categorie wordt ingediend</w:t>
      </w:r>
      <w:r w:rsidR="0065341E" w:rsidRPr="00796229">
        <w:t>. In dit geval worden de antwoorden op de vragen</w:t>
      </w:r>
      <w:r w:rsidR="008720E1" w:rsidRPr="00796229">
        <w:t xml:space="preserve"> aangepast waar nodig.</w:t>
      </w:r>
    </w:p>
    <w:p w:rsidR="00266991" w:rsidRPr="002E4BFD" w:rsidRDefault="00FD00E1" w:rsidP="006B2877">
      <w:pPr>
        <w:spacing w:line="276" w:lineRule="auto"/>
        <w:ind w:left="1416"/>
        <w:jc w:val="both"/>
      </w:pPr>
      <w:r w:rsidRPr="001F29D1">
        <w:t>Per categorie kunnen meerdere nominaties en één laureaat worden aangeduid. De jury mag hiervan afwijken en mag ook speciale vermeldingen toekennen, mits een grondige motivatie.</w:t>
      </w:r>
    </w:p>
    <w:p w:rsidR="00FD00E1" w:rsidRPr="002E4BFD" w:rsidRDefault="00FD00E1" w:rsidP="006B2877">
      <w:pPr>
        <w:spacing w:line="276" w:lineRule="auto"/>
        <w:ind w:left="1416"/>
        <w:jc w:val="both"/>
      </w:pPr>
    </w:p>
    <w:p w:rsidR="00FD00E1" w:rsidRPr="00273677" w:rsidRDefault="00FD00E1" w:rsidP="006B2877">
      <w:pPr>
        <w:spacing w:line="276" w:lineRule="auto"/>
        <w:ind w:left="1416"/>
        <w:jc w:val="both"/>
      </w:pPr>
      <w:r w:rsidRPr="00273677">
        <w:rPr>
          <w:color w:val="808080" w:themeColor="background1" w:themeShade="80"/>
        </w:rPr>
        <w:t>04.01</w:t>
      </w:r>
      <w:r w:rsidRPr="00273677">
        <w:tab/>
      </w:r>
      <w:r w:rsidR="00521455" w:rsidRPr="00273677">
        <w:t>MASTERPLAN</w:t>
      </w:r>
    </w:p>
    <w:p w:rsidR="00344665" w:rsidRPr="00344665" w:rsidRDefault="00344665" w:rsidP="00344665">
      <w:pPr>
        <w:spacing w:line="276" w:lineRule="auto"/>
        <w:ind w:left="1416"/>
        <w:jc w:val="both"/>
      </w:pPr>
      <w:r w:rsidRPr="00344665">
        <w:t xml:space="preserve">De categorie </w:t>
      </w:r>
      <w:r w:rsidRPr="00855213">
        <w:rPr>
          <w:bCs/>
        </w:rPr>
        <w:t>masterplan</w:t>
      </w:r>
      <w:r w:rsidRPr="00344665">
        <w:t xml:space="preserve"> omvat visiedocumenten die een globale strategie uitzetten voor de ontwikkeling van een projectgebied. Ver</w:t>
      </w:r>
      <w:r w:rsidR="00EF054B">
        <w:t>schillende types van documenten</w:t>
      </w:r>
      <w:r w:rsidRPr="00344665">
        <w:t xml:space="preserve"> komen in aanmerking, van beeldkwaliteitsplan tot een plan voor gebiedsontwikkeling. Ze gaan via ontwerpend onderzoek in op de ruimtelijke kwaliteit die wordt vooropgesteld bij de </w:t>
      </w:r>
      <w:r w:rsidRPr="00344665">
        <w:lastRenderedPageBreak/>
        <w:t>uitvoering van eventuele deelprojecten, op de inrichting van de openbare ruimte, op de fasering en procesorganisatie voor de uitvoering van het plan.</w:t>
      </w:r>
    </w:p>
    <w:p w:rsidR="00344665" w:rsidRPr="00C66B69" w:rsidRDefault="00344665" w:rsidP="006B2877">
      <w:pPr>
        <w:spacing w:line="276" w:lineRule="auto"/>
        <w:ind w:left="1416"/>
        <w:jc w:val="both"/>
        <w:rPr>
          <w:highlight w:val="yellow"/>
        </w:rPr>
      </w:pPr>
    </w:p>
    <w:p w:rsidR="00FD00E1" w:rsidRPr="00273677" w:rsidRDefault="00FD00E1" w:rsidP="006B2877">
      <w:pPr>
        <w:spacing w:line="276" w:lineRule="auto"/>
        <w:ind w:left="1416"/>
        <w:jc w:val="both"/>
      </w:pPr>
      <w:r w:rsidRPr="00273677">
        <w:rPr>
          <w:color w:val="808080" w:themeColor="background1" w:themeShade="80"/>
        </w:rPr>
        <w:t>04.02</w:t>
      </w:r>
      <w:r w:rsidR="0072723D" w:rsidRPr="00273677">
        <w:tab/>
      </w:r>
      <w:r w:rsidR="00521455" w:rsidRPr="00273677">
        <w:t>ARCHITECTUUR</w:t>
      </w:r>
      <w:r w:rsidR="00344665" w:rsidRPr="00273677">
        <w:t>OPDRACHT</w:t>
      </w:r>
    </w:p>
    <w:p w:rsidR="00344665" w:rsidRPr="00344665" w:rsidRDefault="00344665" w:rsidP="00344665">
      <w:pPr>
        <w:spacing w:line="276" w:lineRule="auto"/>
        <w:ind w:left="1416"/>
        <w:jc w:val="both"/>
      </w:pPr>
      <w:r w:rsidRPr="00344665">
        <w:t xml:space="preserve">De categorie </w:t>
      </w:r>
      <w:r w:rsidRPr="00855213">
        <w:rPr>
          <w:bCs/>
        </w:rPr>
        <w:t>architectuuropdracht</w:t>
      </w:r>
      <w:r w:rsidRPr="00344665">
        <w:t xml:space="preserve"> omvat opgeleverde gebouwen die niet alleen op zich van een bijzondere kwaliteit getuigen, maar tevens een aantoonbare en substantiële meerwaarde voor de onmiddellijke buurt of context betekenen. Zowel hergebruik, herbestemming als nieuwbouwprojecten komen in aanmerking.</w:t>
      </w:r>
    </w:p>
    <w:p w:rsidR="00344665" w:rsidRPr="00C66B69" w:rsidRDefault="00344665" w:rsidP="006B2877">
      <w:pPr>
        <w:spacing w:line="276" w:lineRule="auto"/>
        <w:ind w:left="1416"/>
        <w:jc w:val="both"/>
        <w:rPr>
          <w:highlight w:val="yellow"/>
        </w:rPr>
      </w:pPr>
    </w:p>
    <w:p w:rsidR="0070207E" w:rsidRPr="00780175" w:rsidRDefault="00327DE0" w:rsidP="006B2877">
      <w:pPr>
        <w:spacing w:line="276" w:lineRule="auto"/>
        <w:ind w:left="1416"/>
        <w:jc w:val="both"/>
      </w:pPr>
      <w:r w:rsidRPr="00273677">
        <w:rPr>
          <w:color w:val="808080" w:themeColor="background1" w:themeShade="80"/>
        </w:rPr>
        <w:t>04.03</w:t>
      </w:r>
      <w:r w:rsidR="0072723D" w:rsidRPr="00273677">
        <w:tab/>
      </w:r>
      <w:r w:rsidR="00521455" w:rsidRPr="00273677">
        <w:t>KUNST IN OPDRACHT</w:t>
      </w:r>
    </w:p>
    <w:p w:rsidR="00344665" w:rsidRPr="00344665" w:rsidRDefault="00344665" w:rsidP="00344665">
      <w:pPr>
        <w:spacing w:line="276" w:lineRule="auto"/>
        <w:ind w:left="1416" w:firstLine="2"/>
        <w:jc w:val="both"/>
      </w:pPr>
      <w:r w:rsidRPr="00344665">
        <w:t xml:space="preserve">De categorie </w:t>
      </w:r>
      <w:r w:rsidR="00334FFD">
        <w:rPr>
          <w:bCs/>
        </w:rPr>
        <w:t>k</w:t>
      </w:r>
      <w:r w:rsidRPr="00855213">
        <w:rPr>
          <w:bCs/>
        </w:rPr>
        <w:t>unst in opdracht</w:t>
      </w:r>
      <w:r w:rsidRPr="00344665">
        <w:t xml:space="preserve"> omvat publieke bouwopdrachten waarbij de bouwheer op een bijzondere manier ruimte geeft aan kunst. De samenspraak tussen opdrachtgever, ontwerper en kunstenaar zorgt daarbij voor een maatschappelijk gedragen project dat op een wezenlijke manier een verschil maakt op een publieke plek.</w:t>
      </w:r>
    </w:p>
    <w:p w:rsidR="0072723D" w:rsidRPr="00344665" w:rsidRDefault="0072723D" w:rsidP="0072723D">
      <w:pPr>
        <w:spacing w:line="276" w:lineRule="auto"/>
        <w:jc w:val="both"/>
      </w:pPr>
    </w:p>
    <w:p w:rsidR="00AC3DA5" w:rsidRPr="0072723D" w:rsidRDefault="00AC3DA5" w:rsidP="006B2877">
      <w:pPr>
        <w:spacing w:line="276" w:lineRule="auto"/>
        <w:jc w:val="both"/>
        <w:rPr>
          <w:lang w:val="nl-NL"/>
        </w:rPr>
      </w:pPr>
    </w:p>
    <w:p w:rsidR="00327DE0" w:rsidRPr="002E4BFD" w:rsidRDefault="00327DE0" w:rsidP="006B2877">
      <w:pPr>
        <w:spacing w:line="276" w:lineRule="auto"/>
        <w:jc w:val="both"/>
        <w:rPr>
          <w:u w:val="single"/>
        </w:rPr>
      </w:pPr>
      <w:r w:rsidRPr="00273677">
        <w:rPr>
          <w:color w:val="808080" w:themeColor="background1" w:themeShade="80"/>
        </w:rPr>
        <w:t>artikel 05</w:t>
      </w:r>
      <w:r w:rsidRPr="002E4BFD">
        <w:tab/>
      </w:r>
      <w:r w:rsidRPr="002E4BFD">
        <w:rPr>
          <w:u w:val="single"/>
        </w:rPr>
        <w:t>de prijs</w:t>
      </w:r>
    </w:p>
    <w:p w:rsidR="00796229" w:rsidRPr="002E4BFD" w:rsidRDefault="00273677" w:rsidP="00796229">
      <w:pPr>
        <w:spacing w:line="276" w:lineRule="auto"/>
        <w:ind w:left="1418"/>
        <w:jc w:val="both"/>
      </w:pPr>
      <w:r>
        <w:t xml:space="preserve">De laureaten worden bekendgemaakt op een </w:t>
      </w:r>
      <w:r w:rsidRPr="002E4BFD">
        <w:t xml:space="preserve">feestelijke prijsuitreiking </w:t>
      </w:r>
      <w:r w:rsidR="00796229">
        <w:t xml:space="preserve">die </w:t>
      </w:r>
      <w:r w:rsidR="00427587">
        <w:t>in oktober</w:t>
      </w:r>
      <w:r w:rsidR="009A437B" w:rsidRPr="002E4BFD">
        <w:t xml:space="preserve"> </w:t>
      </w:r>
      <w:r w:rsidR="00796229">
        <w:t>201</w:t>
      </w:r>
      <w:r w:rsidR="009A437B">
        <w:t>6</w:t>
      </w:r>
      <w:r w:rsidR="00796229">
        <w:t xml:space="preserve"> </w:t>
      </w:r>
      <w:r>
        <w:t xml:space="preserve">in het Atelier Bouwmeester </w:t>
      </w:r>
      <w:r w:rsidR="008720E1">
        <w:t>zal plaatsvinden</w:t>
      </w:r>
      <w:r w:rsidRPr="002E4BFD">
        <w:t>.</w:t>
      </w:r>
    </w:p>
    <w:p w:rsidR="00E65FD3" w:rsidRPr="00E65FD3" w:rsidRDefault="00E65FD3" w:rsidP="00E65FD3">
      <w:pPr>
        <w:spacing w:line="276" w:lineRule="auto"/>
        <w:ind w:left="1418"/>
        <w:contextualSpacing/>
        <w:jc w:val="both"/>
        <w:rPr>
          <w:szCs w:val="20"/>
        </w:rPr>
      </w:pPr>
      <w:r w:rsidRPr="00E65FD3">
        <w:rPr>
          <w:szCs w:val="20"/>
        </w:rPr>
        <w:t xml:space="preserve">Het Team Vlaams Bouwmeester </w:t>
      </w:r>
      <w:r w:rsidR="00334FFD">
        <w:rPr>
          <w:szCs w:val="20"/>
        </w:rPr>
        <w:t>brengt</w:t>
      </w:r>
      <w:r w:rsidRPr="00E65FD3">
        <w:rPr>
          <w:szCs w:val="20"/>
        </w:rPr>
        <w:t xml:space="preserve"> de Prijs Wivina Demeester en de winnende projecten onder de aandacht.</w:t>
      </w:r>
    </w:p>
    <w:p w:rsidR="00266991" w:rsidRPr="002E4BFD" w:rsidRDefault="009A437B" w:rsidP="00F21379">
      <w:pPr>
        <w:spacing w:line="276" w:lineRule="auto"/>
        <w:ind w:left="1416"/>
        <w:jc w:val="both"/>
      </w:pPr>
      <w:r>
        <w:t xml:space="preserve">De genomineerde </w:t>
      </w:r>
      <w:r w:rsidR="00085912">
        <w:t>opdrachtgevers</w:t>
      </w:r>
      <w:r>
        <w:t xml:space="preserve"> worden uitgenodigd voor een buitenlandse studiereis in het voorjaar van 2017</w:t>
      </w:r>
      <w:r w:rsidR="00F21379">
        <w:t>.</w:t>
      </w:r>
    </w:p>
    <w:p w:rsidR="00327DE0" w:rsidRPr="002E4BFD" w:rsidRDefault="00327DE0" w:rsidP="006B2877">
      <w:pPr>
        <w:spacing w:line="276" w:lineRule="auto"/>
        <w:jc w:val="both"/>
      </w:pPr>
    </w:p>
    <w:p w:rsidR="00327DE0" w:rsidRPr="002E4BFD" w:rsidRDefault="00327DE0" w:rsidP="006B2877">
      <w:pPr>
        <w:spacing w:line="276" w:lineRule="auto"/>
        <w:jc w:val="both"/>
        <w:rPr>
          <w:caps/>
          <w:color w:val="FFFFFF" w:themeColor="background1"/>
          <w:spacing w:val="20"/>
          <w:szCs w:val="18"/>
        </w:rPr>
      </w:pPr>
      <w:r w:rsidRPr="002E4BFD">
        <w:rPr>
          <w:caps/>
          <w:color w:val="FFFFFF" w:themeColor="background1"/>
          <w:spacing w:val="20"/>
          <w:sz w:val="16"/>
          <w:szCs w:val="16"/>
          <w:highlight w:val="black"/>
        </w:rPr>
        <w:t>HOOFDSTUK 03</w:t>
      </w:r>
      <w:r w:rsidRPr="002E4BFD">
        <w:rPr>
          <w:caps/>
          <w:color w:val="FFFFFF" w:themeColor="background1"/>
          <w:spacing w:val="20"/>
          <w:szCs w:val="18"/>
        </w:rPr>
        <w:tab/>
      </w:r>
      <w:r w:rsidRPr="002E4BFD">
        <w:rPr>
          <w:caps/>
          <w:spacing w:val="20"/>
          <w:szCs w:val="18"/>
        </w:rPr>
        <w:t>criteria voor kandidaatstelling</w:t>
      </w:r>
    </w:p>
    <w:p w:rsidR="00327DE0" w:rsidRPr="002E4BFD" w:rsidRDefault="00327DE0" w:rsidP="006B2877">
      <w:pPr>
        <w:spacing w:line="276" w:lineRule="auto"/>
        <w:jc w:val="both"/>
      </w:pPr>
    </w:p>
    <w:p w:rsidR="00327DE0" w:rsidRPr="002E4BFD" w:rsidRDefault="00327DE0" w:rsidP="006B2877">
      <w:pPr>
        <w:spacing w:line="276" w:lineRule="auto"/>
        <w:jc w:val="both"/>
        <w:rPr>
          <w:u w:val="single"/>
        </w:rPr>
      </w:pPr>
      <w:r w:rsidRPr="00273677">
        <w:rPr>
          <w:color w:val="808080" w:themeColor="background1" w:themeShade="80"/>
        </w:rPr>
        <w:t>artikel 06</w:t>
      </w:r>
      <w:r w:rsidRPr="002E4BFD">
        <w:tab/>
      </w:r>
      <w:r w:rsidRPr="002E4BFD">
        <w:rPr>
          <w:u w:val="single"/>
        </w:rPr>
        <w:t xml:space="preserve">publieke en semipublieke </w:t>
      </w:r>
      <w:r w:rsidR="00DA194C">
        <w:rPr>
          <w:u w:val="single"/>
        </w:rPr>
        <w:t>opdrachtgevers</w:t>
      </w:r>
    </w:p>
    <w:p w:rsidR="00C92DA0" w:rsidRPr="002E4BFD" w:rsidRDefault="00327DE0" w:rsidP="006B2877">
      <w:pPr>
        <w:spacing w:line="276" w:lineRule="auto"/>
        <w:ind w:left="1416"/>
        <w:jc w:val="both"/>
      </w:pPr>
      <w:r w:rsidRPr="002E4BFD">
        <w:t xml:space="preserve">De </w:t>
      </w:r>
      <w:r w:rsidR="00E65FD3">
        <w:t>Prijs Wivina Demeester voor excellent bouwheerschap</w:t>
      </w:r>
      <w:r w:rsidRPr="002E4BFD">
        <w:t xml:space="preserve"> wil zowel nieuwe als gevestigde </w:t>
      </w:r>
      <w:r w:rsidR="00DA194C">
        <w:t>opdrachtgevers</w:t>
      </w:r>
      <w:r w:rsidRPr="002E4BFD">
        <w:t xml:space="preserve"> uit de publieke en</w:t>
      </w:r>
      <w:r w:rsidR="00C92DA0" w:rsidRPr="002E4BFD">
        <w:t xml:space="preserve"> </w:t>
      </w:r>
      <w:r w:rsidRPr="002E4BFD">
        <w:t xml:space="preserve">semipublieke sector </w:t>
      </w:r>
      <w:r w:rsidR="008720E1">
        <w:t xml:space="preserve">in Vlaanderen </w:t>
      </w:r>
      <w:r w:rsidRPr="002E4BFD">
        <w:t xml:space="preserve">uitnodigen </w:t>
      </w:r>
      <w:r w:rsidR="0046650F">
        <w:t xml:space="preserve">om aan de </w:t>
      </w:r>
      <w:r w:rsidR="00E65FD3">
        <w:t xml:space="preserve">Prijs Wivina Demeester </w:t>
      </w:r>
      <w:r w:rsidRPr="002E4BFD">
        <w:t>deel te nemen. Zowel</w:t>
      </w:r>
      <w:r w:rsidR="00F35109" w:rsidRPr="002E4BFD">
        <w:t xml:space="preserve"> </w:t>
      </w:r>
      <w:r w:rsidRPr="002E4BFD">
        <w:t>grootschalige als kleinschalige projecten kom</w:t>
      </w:r>
      <w:r w:rsidR="00C92DA0" w:rsidRPr="002E4BFD">
        <w:t>en voor de prijs in aanmerking.</w:t>
      </w:r>
    </w:p>
    <w:p w:rsidR="00C92DA0" w:rsidRPr="002E4BFD" w:rsidRDefault="00C92DA0" w:rsidP="006B2877">
      <w:pPr>
        <w:spacing w:line="276" w:lineRule="auto"/>
        <w:ind w:left="1416"/>
        <w:jc w:val="both"/>
      </w:pPr>
    </w:p>
    <w:p w:rsidR="00C92DA0" w:rsidRPr="002E4BFD" w:rsidRDefault="00C92DA0" w:rsidP="006B2877">
      <w:pPr>
        <w:spacing w:line="276" w:lineRule="auto"/>
        <w:ind w:left="1416"/>
        <w:jc w:val="both"/>
      </w:pPr>
      <w:r w:rsidRPr="002E4BFD">
        <w:t xml:space="preserve">Publieke </w:t>
      </w:r>
      <w:r w:rsidR="00DA194C">
        <w:t>opdrachtgevers</w:t>
      </w:r>
      <w:r w:rsidRPr="002E4BFD">
        <w:t xml:space="preserve"> zijn</w:t>
      </w:r>
    </w:p>
    <w:p w:rsidR="00C92DA0" w:rsidRPr="002E4BFD" w:rsidRDefault="00327DE0" w:rsidP="006B2877">
      <w:pPr>
        <w:pStyle w:val="Lijstalinea"/>
        <w:numPr>
          <w:ilvl w:val="0"/>
          <w:numId w:val="2"/>
        </w:numPr>
        <w:spacing w:line="276" w:lineRule="auto"/>
        <w:ind w:left="1701" w:hanging="283"/>
        <w:jc w:val="both"/>
      </w:pPr>
      <w:r w:rsidRPr="002E4BFD">
        <w:t>departementen van de Vlaamse overheid</w:t>
      </w:r>
    </w:p>
    <w:p w:rsidR="00C92DA0" w:rsidRPr="002E4BFD" w:rsidRDefault="00327DE0" w:rsidP="006B2877">
      <w:pPr>
        <w:pStyle w:val="Lijstalinea"/>
        <w:numPr>
          <w:ilvl w:val="0"/>
          <w:numId w:val="2"/>
        </w:numPr>
        <w:spacing w:line="276" w:lineRule="auto"/>
        <w:ind w:left="1701" w:hanging="283"/>
        <w:jc w:val="both"/>
      </w:pPr>
      <w:r w:rsidRPr="002E4BFD">
        <w:t>agentschappen van de Vlaamse overheid</w:t>
      </w:r>
    </w:p>
    <w:p w:rsidR="00C92DA0" w:rsidRPr="002E4BFD" w:rsidRDefault="00327DE0" w:rsidP="006B2877">
      <w:pPr>
        <w:pStyle w:val="Lijstalinea"/>
        <w:numPr>
          <w:ilvl w:val="0"/>
          <w:numId w:val="2"/>
        </w:numPr>
        <w:spacing w:line="276" w:lineRule="auto"/>
        <w:ind w:left="1701" w:hanging="283"/>
        <w:jc w:val="both"/>
      </w:pPr>
      <w:r w:rsidRPr="002E4BFD">
        <w:t>Vlaamse Gemeenschapscommissie</w:t>
      </w:r>
    </w:p>
    <w:p w:rsidR="00C92DA0" w:rsidRPr="002E4BFD" w:rsidRDefault="00327DE0" w:rsidP="006B2877">
      <w:pPr>
        <w:pStyle w:val="Lijstalinea"/>
        <w:numPr>
          <w:ilvl w:val="0"/>
          <w:numId w:val="2"/>
        </w:numPr>
        <w:spacing w:line="276" w:lineRule="auto"/>
        <w:ind w:left="1701" w:hanging="283"/>
        <w:jc w:val="both"/>
      </w:pPr>
      <w:r w:rsidRPr="002E4BFD">
        <w:t>Vlaamse provincies</w:t>
      </w:r>
    </w:p>
    <w:p w:rsidR="00C92DA0" w:rsidRPr="002E4BFD" w:rsidRDefault="00327DE0" w:rsidP="006B2877">
      <w:pPr>
        <w:pStyle w:val="Lijstalinea"/>
        <w:numPr>
          <w:ilvl w:val="0"/>
          <w:numId w:val="2"/>
        </w:numPr>
        <w:spacing w:line="276" w:lineRule="auto"/>
        <w:ind w:left="1701" w:hanging="283"/>
        <w:jc w:val="both"/>
      </w:pPr>
      <w:r w:rsidRPr="002E4BFD">
        <w:t>steden en gemeenten</w:t>
      </w:r>
    </w:p>
    <w:p w:rsidR="00C92DA0" w:rsidRPr="002E4BFD" w:rsidRDefault="00C92DA0" w:rsidP="006B2877">
      <w:pPr>
        <w:pStyle w:val="Lijstalinea"/>
        <w:numPr>
          <w:ilvl w:val="0"/>
          <w:numId w:val="2"/>
        </w:numPr>
        <w:spacing w:line="276" w:lineRule="auto"/>
        <w:ind w:left="1701" w:hanging="283"/>
        <w:jc w:val="both"/>
      </w:pPr>
      <w:r w:rsidRPr="002E4BFD">
        <w:t>OCMW ’s</w:t>
      </w:r>
    </w:p>
    <w:p w:rsidR="00C92DA0" w:rsidRDefault="00C92DA0" w:rsidP="006B2877">
      <w:pPr>
        <w:pStyle w:val="Lijstalinea"/>
        <w:numPr>
          <w:ilvl w:val="0"/>
          <w:numId w:val="2"/>
        </w:numPr>
        <w:spacing w:line="276" w:lineRule="auto"/>
        <w:ind w:left="1701" w:hanging="283"/>
        <w:jc w:val="both"/>
      </w:pPr>
      <w:r w:rsidRPr="002E4BFD">
        <w:t>diensten van de federale overheden, voor zover het project in Vlaanderen is gerealiseerd</w:t>
      </w:r>
    </w:p>
    <w:p w:rsidR="00925640" w:rsidRPr="002E4BFD" w:rsidRDefault="00925640" w:rsidP="00925640">
      <w:pPr>
        <w:pStyle w:val="Lijstalinea"/>
        <w:spacing w:line="276" w:lineRule="auto"/>
        <w:ind w:left="1701"/>
        <w:jc w:val="both"/>
      </w:pPr>
    </w:p>
    <w:p w:rsidR="00C92DA0" w:rsidRPr="002E4BFD" w:rsidRDefault="00327DE0" w:rsidP="006B2877">
      <w:pPr>
        <w:spacing w:line="276" w:lineRule="auto"/>
        <w:ind w:left="1418"/>
        <w:jc w:val="both"/>
      </w:pPr>
      <w:r w:rsidRPr="002E4BFD">
        <w:t>Semipubl</w:t>
      </w:r>
      <w:r w:rsidR="00C92DA0" w:rsidRPr="002E4BFD">
        <w:t xml:space="preserve">ieke </w:t>
      </w:r>
      <w:r w:rsidR="00DA194C">
        <w:t>opdrachtgevers</w:t>
      </w:r>
      <w:r w:rsidR="00C92DA0" w:rsidRPr="002E4BFD">
        <w:t xml:space="preserve"> zijn</w:t>
      </w:r>
    </w:p>
    <w:p w:rsidR="00C92DA0" w:rsidRPr="002E4BFD" w:rsidRDefault="00334FFD" w:rsidP="006B2877">
      <w:pPr>
        <w:pStyle w:val="Lijstalinea"/>
        <w:numPr>
          <w:ilvl w:val="0"/>
          <w:numId w:val="2"/>
        </w:numPr>
        <w:spacing w:line="276" w:lineRule="auto"/>
        <w:ind w:left="1701" w:hanging="283"/>
        <w:jc w:val="both"/>
      </w:pPr>
      <w:r>
        <w:t>p</w:t>
      </w:r>
      <w:r w:rsidR="00327DE0" w:rsidRPr="002E4BFD">
        <w:t>rovinciebedrijven</w:t>
      </w:r>
    </w:p>
    <w:p w:rsidR="00C92DA0" w:rsidRPr="002E4BFD" w:rsidRDefault="00327DE0" w:rsidP="006B2877">
      <w:pPr>
        <w:pStyle w:val="Lijstalinea"/>
        <w:numPr>
          <w:ilvl w:val="0"/>
          <w:numId w:val="2"/>
        </w:numPr>
        <w:spacing w:line="276" w:lineRule="auto"/>
        <w:ind w:left="1701" w:hanging="283"/>
        <w:jc w:val="both"/>
      </w:pPr>
      <w:r w:rsidRPr="002E4BFD">
        <w:t>intergemeentelijke samenwerkingsverbanden</w:t>
      </w:r>
    </w:p>
    <w:p w:rsidR="00C92DA0" w:rsidRPr="002E4BFD" w:rsidRDefault="00327DE0" w:rsidP="006B2877">
      <w:pPr>
        <w:pStyle w:val="Lijstalinea"/>
        <w:numPr>
          <w:ilvl w:val="0"/>
          <w:numId w:val="2"/>
        </w:numPr>
        <w:spacing w:line="276" w:lineRule="auto"/>
        <w:ind w:left="1701" w:hanging="283"/>
        <w:jc w:val="both"/>
      </w:pPr>
      <w:r w:rsidRPr="002E4BFD">
        <w:t>autonome gemeentebedrijven</w:t>
      </w:r>
    </w:p>
    <w:p w:rsidR="00C92DA0" w:rsidRPr="002E4BFD" w:rsidRDefault="00C92DA0" w:rsidP="006B2877">
      <w:pPr>
        <w:pStyle w:val="Lijstalinea"/>
        <w:numPr>
          <w:ilvl w:val="0"/>
          <w:numId w:val="2"/>
        </w:numPr>
        <w:spacing w:line="276" w:lineRule="auto"/>
        <w:ind w:left="1701" w:hanging="283"/>
        <w:jc w:val="both"/>
      </w:pPr>
      <w:r w:rsidRPr="002E4BFD">
        <w:t>OCMW-verenigingen</w:t>
      </w:r>
    </w:p>
    <w:p w:rsidR="00C92DA0" w:rsidRPr="002E4BFD" w:rsidRDefault="00327DE0" w:rsidP="006B2877">
      <w:pPr>
        <w:pStyle w:val="Lijstalinea"/>
        <w:numPr>
          <w:ilvl w:val="0"/>
          <w:numId w:val="2"/>
        </w:numPr>
        <w:spacing w:line="276" w:lineRule="auto"/>
        <w:ind w:left="1701" w:hanging="283"/>
        <w:jc w:val="both"/>
      </w:pPr>
      <w:r w:rsidRPr="002E4BFD">
        <w:lastRenderedPageBreak/>
        <w:t>erkende erediensten</w:t>
      </w:r>
    </w:p>
    <w:p w:rsidR="00C92DA0" w:rsidRPr="002E4BFD" w:rsidRDefault="00327DE0" w:rsidP="006B2877">
      <w:pPr>
        <w:pStyle w:val="Lijstalinea"/>
        <w:numPr>
          <w:ilvl w:val="0"/>
          <w:numId w:val="2"/>
        </w:numPr>
        <w:spacing w:line="276" w:lineRule="auto"/>
        <w:ind w:left="1701" w:hanging="283"/>
        <w:jc w:val="both"/>
      </w:pPr>
      <w:r w:rsidRPr="002E4BFD">
        <w:t>sociale huisvestingsmaatschappijen</w:t>
      </w:r>
    </w:p>
    <w:p w:rsidR="00C92DA0" w:rsidRPr="002E4BFD" w:rsidRDefault="00327DE0" w:rsidP="006B2877">
      <w:pPr>
        <w:pStyle w:val="Lijstalinea"/>
        <w:numPr>
          <w:ilvl w:val="0"/>
          <w:numId w:val="2"/>
        </w:numPr>
        <w:spacing w:line="276" w:lineRule="auto"/>
        <w:ind w:left="1701" w:hanging="283"/>
        <w:jc w:val="both"/>
      </w:pPr>
      <w:r w:rsidRPr="002E4BFD">
        <w:t>scholen, universiteiten, centra voor volwassenenonderwijs en andere instanties die in</w:t>
      </w:r>
      <w:r w:rsidR="00C92DA0" w:rsidRPr="002E4BFD">
        <w:t xml:space="preserve"> </w:t>
      </w:r>
      <w:r w:rsidRPr="002E4BFD">
        <w:t>Vlaanderen opleidingen aanbieden</w:t>
      </w:r>
    </w:p>
    <w:p w:rsidR="00C92DA0" w:rsidRPr="002E4BFD" w:rsidRDefault="00327DE0" w:rsidP="006B2877">
      <w:pPr>
        <w:pStyle w:val="Lijstalinea"/>
        <w:numPr>
          <w:ilvl w:val="0"/>
          <w:numId w:val="2"/>
        </w:numPr>
        <w:spacing w:line="276" w:lineRule="auto"/>
        <w:ind w:left="1701" w:hanging="283"/>
        <w:jc w:val="both"/>
      </w:pPr>
      <w:r w:rsidRPr="002E4BFD">
        <w:t>welzijns- en gezondheidsvoorzieningen</w:t>
      </w:r>
    </w:p>
    <w:p w:rsidR="008B272C" w:rsidRPr="002E4BFD" w:rsidRDefault="00327DE0" w:rsidP="006B2877">
      <w:pPr>
        <w:pStyle w:val="Lijstalinea"/>
        <w:numPr>
          <w:ilvl w:val="0"/>
          <w:numId w:val="2"/>
        </w:numPr>
        <w:spacing w:line="276" w:lineRule="auto"/>
        <w:ind w:left="1701" w:hanging="283"/>
        <w:jc w:val="both"/>
      </w:pPr>
      <w:r w:rsidRPr="002E4BFD">
        <w:t>alle andere overheden die een ‘Vlaamse’ projectsubsidie van minstens 60 procent</w:t>
      </w:r>
      <w:r w:rsidR="00C92DA0" w:rsidRPr="002E4BFD">
        <w:t xml:space="preserve"> </w:t>
      </w:r>
      <w:r w:rsidRPr="002E4BFD">
        <w:t>genieten.</w:t>
      </w:r>
    </w:p>
    <w:p w:rsidR="008B272C" w:rsidRPr="002E4BFD" w:rsidRDefault="008B272C" w:rsidP="006B2877">
      <w:pPr>
        <w:spacing w:line="276" w:lineRule="auto"/>
        <w:ind w:left="1418"/>
        <w:jc w:val="both"/>
      </w:pPr>
    </w:p>
    <w:p w:rsidR="006B2877" w:rsidRDefault="0029783A" w:rsidP="006B2877">
      <w:pPr>
        <w:spacing w:line="276" w:lineRule="auto"/>
        <w:ind w:left="1418"/>
        <w:jc w:val="both"/>
      </w:pPr>
      <w:r>
        <w:t>Publieke opdrachtgevers die ressorteren onder h</w:t>
      </w:r>
      <w:r w:rsidR="00C92DA0" w:rsidRPr="002E4BFD">
        <w:t>et Waalse Gewest</w:t>
      </w:r>
      <w:r w:rsidR="00E65FD3">
        <w:t xml:space="preserve">, </w:t>
      </w:r>
      <w:r w:rsidR="00E65FD3" w:rsidRPr="007F2E1A">
        <w:t xml:space="preserve">het Brussels Hoofdstedelijk Gewest, de </w:t>
      </w:r>
      <w:proofErr w:type="spellStart"/>
      <w:r w:rsidR="00E65FD3" w:rsidRPr="007F2E1A">
        <w:t>Fédération</w:t>
      </w:r>
      <w:proofErr w:type="spellEnd"/>
      <w:r w:rsidR="00E65FD3" w:rsidRPr="007F2E1A">
        <w:t xml:space="preserve"> </w:t>
      </w:r>
      <w:proofErr w:type="spellStart"/>
      <w:r w:rsidR="00E65FD3" w:rsidRPr="007F2E1A">
        <w:t>Wallonie</w:t>
      </w:r>
      <w:proofErr w:type="spellEnd"/>
      <w:r w:rsidR="00E65FD3" w:rsidRPr="007F2E1A">
        <w:t>-Bruxelles</w:t>
      </w:r>
      <w:r w:rsidR="00C92DA0" w:rsidRPr="002E4BFD">
        <w:t xml:space="preserve"> en </w:t>
      </w:r>
      <w:r w:rsidR="00327DE0" w:rsidRPr="002E4BFD">
        <w:t>buitenlandse overheden komen niet voor de prijs in aanmerking.</w:t>
      </w:r>
    </w:p>
    <w:p w:rsidR="006B2877" w:rsidRPr="002E4BFD" w:rsidRDefault="006B2877" w:rsidP="006B2877">
      <w:pPr>
        <w:spacing w:line="276" w:lineRule="auto"/>
        <w:ind w:left="1418"/>
        <w:jc w:val="both"/>
      </w:pPr>
    </w:p>
    <w:p w:rsidR="00F35109" w:rsidRPr="002E4BFD" w:rsidRDefault="00F35109" w:rsidP="006B2877">
      <w:pPr>
        <w:spacing w:line="276" w:lineRule="auto"/>
        <w:jc w:val="both"/>
        <w:rPr>
          <w:u w:val="single"/>
        </w:rPr>
      </w:pPr>
      <w:r w:rsidRPr="007F2E1A">
        <w:rPr>
          <w:color w:val="A6A6A6" w:themeColor="background1" w:themeShade="A6"/>
        </w:rPr>
        <w:t>artikel 07</w:t>
      </w:r>
      <w:r w:rsidRPr="002E4BFD">
        <w:tab/>
      </w:r>
      <w:r w:rsidRPr="002E4BFD">
        <w:rPr>
          <w:u w:val="single"/>
        </w:rPr>
        <w:t>timing projectuitvoering</w:t>
      </w:r>
    </w:p>
    <w:p w:rsidR="00F35109" w:rsidRPr="002E4BFD" w:rsidRDefault="00F35109" w:rsidP="006B2877">
      <w:pPr>
        <w:spacing w:line="276" w:lineRule="auto"/>
        <w:ind w:left="1416"/>
        <w:jc w:val="both"/>
      </w:pPr>
      <w:r w:rsidRPr="002E4BFD">
        <w:t xml:space="preserve">De </w:t>
      </w:r>
      <w:r w:rsidR="00E65FD3">
        <w:t xml:space="preserve">Prijs Wivina Demeester </w:t>
      </w:r>
      <w:r w:rsidRPr="002E4BFD">
        <w:t>richt zich op die overheidsprojecten waarvan de uitvoering werd beëindigd i</w:t>
      </w:r>
      <w:r w:rsidR="0072723D">
        <w:t xml:space="preserve">n de periode tussen 1 </w:t>
      </w:r>
      <w:r w:rsidR="00E65FD3">
        <w:t>juni 201</w:t>
      </w:r>
      <w:r w:rsidR="00F21379">
        <w:t>3</w:t>
      </w:r>
      <w:r w:rsidR="0072723D">
        <w:t xml:space="preserve"> en 1 </w:t>
      </w:r>
      <w:r w:rsidR="00E65FD3">
        <w:t>juni</w:t>
      </w:r>
      <w:r w:rsidR="0072723D">
        <w:t xml:space="preserve"> </w:t>
      </w:r>
      <w:r w:rsidR="00E65FD3">
        <w:t>201</w:t>
      </w:r>
      <w:r w:rsidR="00F21379">
        <w:t>6</w:t>
      </w:r>
      <w:r w:rsidRPr="002E4BFD">
        <w:t xml:space="preserve"> of die al zo ver zijn gevorderd dat de jury het te verwachten eindresultaat kan beoordelen. Belangrijke criteria hierbij zijn dat:</w:t>
      </w:r>
    </w:p>
    <w:p w:rsidR="00F35109" w:rsidRPr="002E4BFD" w:rsidRDefault="00F35109" w:rsidP="006B2877">
      <w:pPr>
        <w:pStyle w:val="Lijstalinea"/>
        <w:numPr>
          <w:ilvl w:val="0"/>
          <w:numId w:val="2"/>
        </w:numPr>
        <w:spacing w:line="276" w:lineRule="auto"/>
        <w:ind w:left="1701" w:hanging="283"/>
        <w:jc w:val="both"/>
      </w:pPr>
      <w:r w:rsidRPr="002E4BFD">
        <w:t>het project toegankelijk en operationeel is</w:t>
      </w:r>
    </w:p>
    <w:p w:rsidR="008B272C" w:rsidRDefault="00F35109" w:rsidP="006B2877">
      <w:pPr>
        <w:pStyle w:val="Lijstalinea"/>
        <w:numPr>
          <w:ilvl w:val="0"/>
          <w:numId w:val="2"/>
        </w:numPr>
        <w:spacing w:line="276" w:lineRule="auto"/>
        <w:ind w:left="1701" w:hanging="283"/>
        <w:jc w:val="both"/>
      </w:pPr>
      <w:r w:rsidRPr="002E4BFD">
        <w:t>en meer dan 50 procent van de bruikbare oppervlakte in gebruik is</w:t>
      </w:r>
    </w:p>
    <w:p w:rsidR="008B272C" w:rsidRPr="002E4BFD" w:rsidRDefault="0013712D" w:rsidP="0013712D">
      <w:pPr>
        <w:spacing w:line="276" w:lineRule="auto"/>
        <w:ind w:left="1418"/>
        <w:jc w:val="both"/>
      </w:pPr>
      <w:r w:rsidRPr="00796229">
        <w:t>De masterplannen moeten daadwerkelijk in realisatie zijn, met andere woorden een eerste fase moet in uitvoering of uitgevoerd zijn.</w:t>
      </w:r>
    </w:p>
    <w:p w:rsidR="00F35109" w:rsidRPr="002E4BFD" w:rsidRDefault="00F35109" w:rsidP="006B2877">
      <w:pPr>
        <w:spacing w:line="276" w:lineRule="auto"/>
        <w:jc w:val="both"/>
        <w:rPr>
          <w:u w:val="single"/>
        </w:rPr>
      </w:pPr>
      <w:r w:rsidRPr="007F2E1A">
        <w:rPr>
          <w:color w:val="A6A6A6" w:themeColor="background1" w:themeShade="A6"/>
        </w:rPr>
        <w:t>artikel 08</w:t>
      </w:r>
      <w:r w:rsidRPr="002E4BFD">
        <w:tab/>
      </w:r>
      <w:r w:rsidRPr="002E4BFD">
        <w:rPr>
          <w:u w:val="single"/>
        </w:rPr>
        <w:t>locatie van het project</w:t>
      </w:r>
    </w:p>
    <w:p w:rsidR="00F35109" w:rsidRPr="002E4BFD" w:rsidRDefault="00F35109" w:rsidP="006B2877">
      <w:pPr>
        <w:spacing w:line="276" w:lineRule="auto"/>
        <w:ind w:left="1416"/>
        <w:jc w:val="both"/>
      </w:pPr>
      <w:r w:rsidRPr="002E4BFD">
        <w:t xml:space="preserve">De projecten zijn of worden gerealiseerd in Vlaanderen of </w:t>
      </w:r>
      <w:r w:rsidR="00E65FD3">
        <w:t xml:space="preserve">in het </w:t>
      </w:r>
      <w:r w:rsidRPr="00796229">
        <w:t>Brussel</w:t>
      </w:r>
      <w:r w:rsidR="00E65FD3" w:rsidRPr="00796229">
        <w:t>s Hoofdstedelijk Gewest</w:t>
      </w:r>
      <w:r w:rsidRPr="00796229">
        <w:t>.</w:t>
      </w:r>
      <w:r w:rsidRPr="002E4BFD">
        <w:t xml:space="preserve"> Ze zijn niet in strijd met de wettelijke voorschriften en regelingen inzake ruimtelijke planning en stedenbouwkundige verordeningen.</w:t>
      </w:r>
    </w:p>
    <w:p w:rsidR="00F35109" w:rsidRPr="002E4BFD" w:rsidRDefault="00F35109" w:rsidP="006B2877">
      <w:pPr>
        <w:spacing w:line="276" w:lineRule="auto"/>
        <w:jc w:val="both"/>
      </w:pPr>
    </w:p>
    <w:p w:rsidR="00F35109" w:rsidRPr="002E4BFD" w:rsidRDefault="00F35109" w:rsidP="006B2877">
      <w:pPr>
        <w:spacing w:line="276" w:lineRule="auto"/>
        <w:jc w:val="both"/>
      </w:pPr>
    </w:p>
    <w:p w:rsidR="00F35109" w:rsidRPr="002E4BFD" w:rsidRDefault="00F35109" w:rsidP="006B2877">
      <w:pPr>
        <w:spacing w:line="276" w:lineRule="auto"/>
        <w:jc w:val="both"/>
        <w:rPr>
          <w:caps/>
          <w:color w:val="FFFFFF" w:themeColor="background1"/>
          <w:spacing w:val="20"/>
          <w:szCs w:val="18"/>
        </w:rPr>
      </w:pPr>
      <w:r w:rsidRPr="002E4BFD">
        <w:rPr>
          <w:caps/>
          <w:color w:val="FFFFFF" w:themeColor="background1"/>
          <w:spacing w:val="20"/>
          <w:sz w:val="16"/>
          <w:szCs w:val="16"/>
          <w:highlight w:val="black"/>
        </w:rPr>
        <w:t xml:space="preserve">HOOFDSTUK </w:t>
      </w:r>
      <w:r w:rsidR="005A563F" w:rsidRPr="002E4BFD">
        <w:rPr>
          <w:caps/>
          <w:color w:val="FFFFFF" w:themeColor="background1"/>
          <w:spacing w:val="20"/>
          <w:sz w:val="16"/>
          <w:szCs w:val="16"/>
          <w:highlight w:val="black"/>
        </w:rPr>
        <w:t>04</w:t>
      </w:r>
      <w:r w:rsidRPr="002E4BFD">
        <w:rPr>
          <w:caps/>
          <w:color w:val="FFFFFF" w:themeColor="background1"/>
          <w:spacing w:val="20"/>
          <w:szCs w:val="18"/>
        </w:rPr>
        <w:tab/>
      </w:r>
      <w:r w:rsidR="005A563F" w:rsidRPr="002E4BFD">
        <w:rPr>
          <w:caps/>
          <w:spacing w:val="20"/>
          <w:szCs w:val="18"/>
        </w:rPr>
        <w:t>kandidatuur</w:t>
      </w:r>
    </w:p>
    <w:p w:rsidR="00F35109" w:rsidRPr="002E4BFD" w:rsidRDefault="00F35109" w:rsidP="006B2877">
      <w:pPr>
        <w:spacing w:line="276" w:lineRule="auto"/>
        <w:jc w:val="both"/>
      </w:pPr>
    </w:p>
    <w:p w:rsidR="005A563F" w:rsidRPr="002E4BFD" w:rsidRDefault="005A563F" w:rsidP="006B2877">
      <w:pPr>
        <w:spacing w:line="276" w:lineRule="auto"/>
        <w:jc w:val="both"/>
        <w:rPr>
          <w:u w:val="single"/>
        </w:rPr>
      </w:pPr>
      <w:r w:rsidRPr="007F2E1A">
        <w:rPr>
          <w:color w:val="A6A6A6" w:themeColor="background1" w:themeShade="A6"/>
        </w:rPr>
        <w:t>artikel 09</w:t>
      </w:r>
      <w:r w:rsidRPr="002E4BFD">
        <w:tab/>
      </w:r>
      <w:r w:rsidRPr="002E4BFD">
        <w:rPr>
          <w:u w:val="single"/>
        </w:rPr>
        <w:t>gevraagde documenten</w:t>
      </w:r>
    </w:p>
    <w:p w:rsidR="005A563F" w:rsidRPr="002E4BFD" w:rsidRDefault="005A563F" w:rsidP="006B2877">
      <w:pPr>
        <w:spacing w:line="276" w:lineRule="auto"/>
        <w:ind w:left="708" w:firstLine="708"/>
        <w:jc w:val="both"/>
      </w:pPr>
      <w:r w:rsidRPr="002E4BFD">
        <w:t>Een geldige kandidatuur bevat de volgende documenten:</w:t>
      </w:r>
    </w:p>
    <w:p w:rsidR="005A563F" w:rsidRPr="002E4BFD" w:rsidRDefault="005A563F" w:rsidP="006B2877">
      <w:pPr>
        <w:pStyle w:val="Lijstalinea"/>
        <w:numPr>
          <w:ilvl w:val="0"/>
          <w:numId w:val="2"/>
        </w:numPr>
        <w:spacing w:line="276" w:lineRule="auto"/>
        <w:ind w:left="1701" w:hanging="283"/>
        <w:jc w:val="both"/>
      </w:pPr>
      <w:r w:rsidRPr="002E4BFD">
        <w:t>het inschrijvingsformulier bekrachtigd door een daartoe gemandateerde persoon</w:t>
      </w:r>
    </w:p>
    <w:p w:rsidR="005A563F" w:rsidRPr="002E4BFD" w:rsidRDefault="005A563F" w:rsidP="006B2877">
      <w:pPr>
        <w:pStyle w:val="Lijstalinea"/>
        <w:numPr>
          <w:ilvl w:val="0"/>
          <w:numId w:val="2"/>
        </w:numPr>
        <w:spacing w:line="276" w:lineRule="auto"/>
        <w:ind w:left="1701" w:hanging="283"/>
        <w:jc w:val="both"/>
      </w:pPr>
      <w:r w:rsidRPr="002E4BFD">
        <w:t>bijbehorende grafische documenten</w:t>
      </w:r>
    </w:p>
    <w:p w:rsidR="005A563F" w:rsidRPr="002E4BFD" w:rsidRDefault="005A563F" w:rsidP="006B2877">
      <w:pPr>
        <w:spacing w:line="276" w:lineRule="auto"/>
        <w:ind w:left="1418"/>
        <w:jc w:val="both"/>
      </w:pPr>
    </w:p>
    <w:p w:rsidR="005A563F" w:rsidRPr="002E4BFD" w:rsidRDefault="005A563F" w:rsidP="006B2877">
      <w:pPr>
        <w:spacing w:line="276" w:lineRule="auto"/>
        <w:ind w:left="1418"/>
        <w:jc w:val="both"/>
      </w:pPr>
      <w:r w:rsidRPr="002E4BFD">
        <w:t>Alle documenten zijn opgesteld in het Nederlands.</w:t>
      </w:r>
    </w:p>
    <w:p w:rsidR="005A563F" w:rsidRPr="002E4BFD" w:rsidRDefault="005A563F" w:rsidP="006B2877">
      <w:pPr>
        <w:spacing w:line="276" w:lineRule="auto"/>
        <w:ind w:left="1418"/>
        <w:jc w:val="both"/>
      </w:pPr>
    </w:p>
    <w:p w:rsidR="00F35109" w:rsidRPr="002E4BFD" w:rsidRDefault="005A563F" w:rsidP="006B2877">
      <w:pPr>
        <w:spacing w:line="276" w:lineRule="auto"/>
        <w:ind w:left="1418"/>
        <w:jc w:val="both"/>
      </w:pPr>
      <w:r w:rsidRPr="002E4BFD">
        <w:t>Onvolledige inschrijvingsformulieren worden niet behandeld.</w:t>
      </w:r>
    </w:p>
    <w:p w:rsidR="00F35109" w:rsidRPr="002E4BFD" w:rsidRDefault="00F35109" w:rsidP="006B2877">
      <w:pPr>
        <w:spacing w:line="276" w:lineRule="auto"/>
        <w:jc w:val="both"/>
      </w:pPr>
    </w:p>
    <w:p w:rsidR="005A563F" w:rsidRPr="002E4BFD" w:rsidRDefault="005A563F" w:rsidP="006B2877">
      <w:pPr>
        <w:spacing w:line="276" w:lineRule="auto"/>
        <w:jc w:val="both"/>
        <w:rPr>
          <w:u w:val="single"/>
        </w:rPr>
      </w:pPr>
      <w:r w:rsidRPr="007F2E1A">
        <w:rPr>
          <w:color w:val="A6A6A6" w:themeColor="background1" w:themeShade="A6"/>
        </w:rPr>
        <w:t>artikel 10</w:t>
      </w:r>
      <w:r w:rsidRPr="002E4BFD">
        <w:tab/>
      </w:r>
      <w:r w:rsidRPr="002E4BFD">
        <w:rPr>
          <w:u w:val="single"/>
        </w:rPr>
        <w:t>toelichting bij de gevraagde documenten</w:t>
      </w:r>
    </w:p>
    <w:p w:rsidR="00327DE0" w:rsidRPr="002E4BFD" w:rsidRDefault="00327DE0" w:rsidP="006B2877">
      <w:pPr>
        <w:spacing w:line="276" w:lineRule="auto"/>
        <w:jc w:val="both"/>
      </w:pPr>
    </w:p>
    <w:p w:rsidR="005A563F" w:rsidRPr="002E4BFD" w:rsidRDefault="005A563F" w:rsidP="006B2877">
      <w:pPr>
        <w:spacing w:line="276" w:lineRule="auto"/>
        <w:ind w:left="1416"/>
        <w:jc w:val="both"/>
      </w:pPr>
      <w:r w:rsidRPr="007F2E1A">
        <w:rPr>
          <w:color w:val="A6A6A6" w:themeColor="background1" w:themeShade="A6"/>
        </w:rPr>
        <w:t>10.01</w:t>
      </w:r>
      <w:r w:rsidRPr="002E4BFD">
        <w:tab/>
        <w:t>INSCHRIJVINGSFORMULIER</w:t>
      </w:r>
    </w:p>
    <w:p w:rsidR="00637D91" w:rsidRPr="002E4BFD" w:rsidRDefault="005A563F" w:rsidP="006B2877">
      <w:pPr>
        <w:spacing w:line="276" w:lineRule="auto"/>
        <w:ind w:left="2124"/>
        <w:jc w:val="both"/>
      </w:pPr>
      <w:r w:rsidRPr="002E4BFD">
        <w:t xml:space="preserve">Dit formulier kan worden teruggevonden op de website van de Vlaams Bouwmeester: </w:t>
      </w:r>
      <w:hyperlink r:id="rId10" w:history="1">
        <w:r w:rsidR="00637D91" w:rsidRPr="002E4BFD">
          <w:rPr>
            <w:rStyle w:val="Hyperlink"/>
          </w:rPr>
          <w:t>www.vlaamsbouwmeester.be</w:t>
        </w:r>
      </w:hyperlink>
    </w:p>
    <w:p w:rsidR="005A563F" w:rsidRPr="002E4BFD" w:rsidRDefault="005A563F" w:rsidP="006B2877">
      <w:pPr>
        <w:spacing w:line="276" w:lineRule="auto"/>
        <w:ind w:left="2124"/>
        <w:jc w:val="both"/>
      </w:pPr>
      <w:r w:rsidRPr="002E4BFD">
        <w:t xml:space="preserve">Het inschrijvingsformulier vraagt eerst om de opdrachtgever te identificeren. Er wordt één duidelijke contactpersoon gevraagd voor alle verdere communicatie. Vervolgens wordt een bondige beschrijving van het project gevraagd die kan illustreren waarom het project in aanmerking zou kunnen komen voor een prijs voor goed </w:t>
      </w:r>
      <w:proofErr w:type="spellStart"/>
      <w:r w:rsidRPr="002E4BFD">
        <w:t>opdrachtgeverschap</w:t>
      </w:r>
      <w:proofErr w:type="spellEnd"/>
      <w:r w:rsidRPr="002E4BFD">
        <w:t>.</w:t>
      </w:r>
    </w:p>
    <w:p w:rsidR="006B2877" w:rsidRDefault="0013712D" w:rsidP="006306EA">
      <w:pPr>
        <w:spacing w:line="276" w:lineRule="auto"/>
        <w:ind w:left="2124"/>
        <w:jc w:val="both"/>
      </w:pPr>
      <w:r>
        <w:lastRenderedPageBreak/>
        <w:t>Daarna</w:t>
      </w:r>
      <w:r w:rsidR="005A563F" w:rsidRPr="002E4BFD">
        <w:t xml:space="preserve"> worden een aantal vragen gesteld. Deze worden hieronder opgesomd en toegelicht. </w:t>
      </w:r>
    </w:p>
    <w:p w:rsidR="006306EA" w:rsidRDefault="006306EA" w:rsidP="006306EA">
      <w:pPr>
        <w:spacing w:line="276" w:lineRule="auto"/>
        <w:ind w:left="2124"/>
        <w:jc w:val="both"/>
      </w:pPr>
    </w:p>
    <w:p w:rsidR="0013712D" w:rsidRPr="0013712D" w:rsidRDefault="0013712D" w:rsidP="0013712D">
      <w:pPr>
        <w:pStyle w:val="Lijstalinea"/>
        <w:numPr>
          <w:ilvl w:val="0"/>
          <w:numId w:val="6"/>
        </w:numPr>
        <w:spacing w:line="276" w:lineRule="auto"/>
        <w:jc w:val="both"/>
        <w:rPr>
          <w:i/>
        </w:rPr>
      </w:pPr>
      <w:r w:rsidRPr="0013712D">
        <w:rPr>
          <w:i/>
        </w:rPr>
        <w:t>Geef een korte voorgeschiedenis van het project.</w:t>
      </w:r>
    </w:p>
    <w:p w:rsidR="0013712D" w:rsidRPr="0013712D" w:rsidRDefault="0013712D" w:rsidP="00990DFC">
      <w:pPr>
        <w:spacing w:line="276" w:lineRule="auto"/>
        <w:ind w:left="2484"/>
        <w:jc w:val="both"/>
      </w:pPr>
      <w:r>
        <w:t>Wat was de aanleiding van het project? Zijn er eventueel haalbaarheidsstudies of andere voorstudies uitgevoerd?</w:t>
      </w:r>
    </w:p>
    <w:p w:rsidR="00637D91" w:rsidRPr="0013712D" w:rsidRDefault="00637D91" w:rsidP="0013712D">
      <w:pPr>
        <w:pStyle w:val="Lijstalinea"/>
        <w:numPr>
          <w:ilvl w:val="0"/>
          <w:numId w:val="6"/>
        </w:numPr>
        <w:spacing w:line="276" w:lineRule="auto"/>
        <w:jc w:val="both"/>
        <w:rPr>
          <w:i/>
        </w:rPr>
      </w:pPr>
      <w:r w:rsidRPr="0013712D">
        <w:rPr>
          <w:i/>
        </w:rPr>
        <w:t>Geef de essentie van de opdrachtf</w:t>
      </w:r>
      <w:r w:rsidR="000C7E6E" w:rsidRPr="0013712D">
        <w:rPr>
          <w:i/>
        </w:rPr>
        <w:t>ormulering of projectdefinitie.</w:t>
      </w:r>
    </w:p>
    <w:p w:rsidR="00637D91" w:rsidRPr="002E4BFD" w:rsidRDefault="00637D91" w:rsidP="006B2877">
      <w:pPr>
        <w:pStyle w:val="Lijstalinea"/>
        <w:spacing w:line="276" w:lineRule="auto"/>
        <w:ind w:left="2410"/>
        <w:jc w:val="both"/>
      </w:pPr>
      <w:r w:rsidRPr="002E4BFD">
        <w:t xml:space="preserve">Het is niet de bedoeling </w:t>
      </w:r>
      <w:r w:rsidR="00334FFD">
        <w:t xml:space="preserve">om </w:t>
      </w:r>
      <w:r w:rsidRPr="002E4BFD">
        <w:t xml:space="preserve">hier heel de projectdefinitie in te voeren, </w:t>
      </w:r>
      <w:r w:rsidR="00334FFD">
        <w:t>wel</w:t>
      </w:r>
      <w:r w:rsidR="00334FFD" w:rsidRPr="002E4BFD">
        <w:t xml:space="preserve"> </w:t>
      </w:r>
      <w:r w:rsidRPr="002E4BFD">
        <w:t>om kort de essentie van de opdracht de schetsen.</w:t>
      </w:r>
    </w:p>
    <w:p w:rsidR="000C7E6E" w:rsidRPr="0013712D" w:rsidRDefault="0013712D" w:rsidP="0013712D">
      <w:pPr>
        <w:pStyle w:val="Lijstalinea"/>
        <w:numPr>
          <w:ilvl w:val="0"/>
          <w:numId w:val="6"/>
        </w:numPr>
        <w:spacing w:line="276" w:lineRule="auto"/>
        <w:jc w:val="both"/>
        <w:rPr>
          <w:i/>
        </w:rPr>
      </w:pPr>
      <w:r w:rsidRPr="0013712D">
        <w:rPr>
          <w:i/>
        </w:rPr>
        <w:t>Welke</w:t>
      </w:r>
      <w:r w:rsidR="00637D91" w:rsidRPr="0013712D">
        <w:rPr>
          <w:i/>
        </w:rPr>
        <w:t xml:space="preserve"> strategische keuzes</w:t>
      </w:r>
      <w:r w:rsidR="000C7E6E" w:rsidRPr="0013712D">
        <w:rPr>
          <w:i/>
        </w:rPr>
        <w:t xml:space="preserve"> </w:t>
      </w:r>
      <w:r w:rsidRPr="0013712D">
        <w:rPr>
          <w:i/>
        </w:rPr>
        <w:t>bepalen het project?</w:t>
      </w:r>
    </w:p>
    <w:p w:rsidR="00637D91" w:rsidRPr="002E4BFD" w:rsidRDefault="00637D91" w:rsidP="006B2877">
      <w:pPr>
        <w:pStyle w:val="Lijstalinea"/>
        <w:spacing w:line="276" w:lineRule="auto"/>
        <w:ind w:left="2410"/>
        <w:jc w:val="both"/>
      </w:pPr>
      <w:r w:rsidRPr="002E4BFD">
        <w:t>Een project gaat meestal gepaard met het stellen van prioriteiten en het maken van keuzes. Een goed opdrachtgever maakt deze keuzes strategisch en onderbouwd. Bespreek keuzes die bepalend zijn geweest voor het project.</w:t>
      </w:r>
    </w:p>
    <w:p w:rsidR="000C7E6E" w:rsidRPr="00990DFC" w:rsidRDefault="00637D91" w:rsidP="00990DFC">
      <w:pPr>
        <w:pStyle w:val="Lijstalinea"/>
        <w:numPr>
          <w:ilvl w:val="0"/>
          <w:numId w:val="6"/>
        </w:numPr>
        <w:spacing w:line="276" w:lineRule="auto"/>
        <w:jc w:val="both"/>
        <w:rPr>
          <w:i/>
        </w:rPr>
      </w:pPr>
      <w:r w:rsidRPr="00990DFC">
        <w:rPr>
          <w:i/>
        </w:rPr>
        <w:t xml:space="preserve">Bespreek de vooropgestelde </w:t>
      </w:r>
      <w:r w:rsidR="0013712D" w:rsidRPr="00990DFC">
        <w:rPr>
          <w:i/>
        </w:rPr>
        <w:t xml:space="preserve">en effectieve </w:t>
      </w:r>
      <w:r w:rsidRPr="00990DFC">
        <w:rPr>
          <w:i/>
        </w:rPr>
        <w:t>fin</w:t>
      </w:r>
      <w:r w:rsidR="000C7E6E" w:rsidRPr="00990DFC">
        <w:rPr>
          <w:i/>
        </w:rPr>
        <w:t>anciering.</w:t>
      </w:r>
    </w:p>
    <w:p w:rsidR="00990DFC" w:rsidRDefault="00637D91" w:rsidP="00990DFC">
      <w:pPr>
        <w:pStyle w:val="Lijstalinea"/>
        <w:spacing w:line="276" w:lineRule="auto"/>
        <w:ind w:left="2410"/>
        <w:jc w:val="both"/>
      </w:pPr>
      <w:r w:rsidRPr="002E4BFD">
        <w:t>Bespreek hoe het budget bepaald werd (bijvoorbeeld op basis van een richting</w:t>
      </w:r>
      <w:r w:rsidR="00990DFC">
        <w:t>gevende vierkante meterprijs),</w:t>
      </w:r>
      <w:r w:rsidRPr="002E4BFD">
        <w:t xml:space="preserve"> hoe gepland werd de middelen te verzamelen (eigen budget,</w:t>
      </w:r>
      <w:r w:rsidR="00990DFC">
        <w:t xml:space="preserve"> subsidies, same</w:t>
      </w:r>
      <w:r w:rsidR="00F1515B">
        <w:t>nwerkingen,...) en wat</w:t>
      </w:r>
      <w:r w:rsidR="00990DFC">
        <w:t xml:space="preserve"> </w:t>
      </w:r>
      <w:r w:rsidR="00F1515B">
        <w:t xml:space="preserve">de finale kostprijs uiteindelijk was. </w:t>
      </w:r>
    </w:p>
    <w:p w:rsidR="00D93143" w:rsidRPr="002E4BFD" w:rsidRDefault="00D93143" w:rsidP="00D93143">
      <w:pPr>
        <w:pStyle w:val="Lijstalinea"/>
        <w:numPr>
          <w:ilvl w:val="0"/>
          <w:numId w:val="6"/>
        </w:numPr>
        <w:spacing w:line="276" w:lineRule="auto"/>
        <w:jc w:val="both"/>
        <w:rPr>
          <w:i/>
        </w:rPr>
      </w:pPr>
      <w:r w:rsidRPr="002E4BFD">
        <w:rPr>
          <w:i/>
        </w:rPr>
        <w:t>Motiveer de keuze van de fasering.</w:t>
      </w:r>
    </w:p>
    <w:p w:rsidR="00D93143" w:rsidRPr="002E4BFD" w:rsidRDefault="00D93143" w:rsidP="00D93143">
      <w:pPr>
        <w:pStyle w:val="Lijstalinea"/>
        <w:spacing w:line="276" w:lineRule="auto"/>
        <w:ind w:left="2410"/>
        <w:jc w:val="both"/>
      </w:pPr>
      <w:r w:rsidRPr="002E4BFD">
        <w:t xml:space="preserve">Een proces </w:t>
      </w:r>
      <w:r w:rsidR="00334FFD">
        <w:t xml:space="preserve">speelt zich af in een bepaald tijdsverloop </w:t>
      </w:r>
      <w:r w:rsidRPr="002E4BFD">
        <w:t>en bestaat uit verschillende opeenvolgende en overlappende stappen en fasen. Het moet mogelijk zijn om tot nieuwe inzichten te komen en op stappen terug te komen, anderzijds moeten beslissingen genomen worden en stappen vooruitgezet worden. Een goede fasering neemt voldoende tijd voor iedere stap.</w:t>
      </w:r>
    </w:p>
    <w:p w:rsidR="00D93143" w:rsidRDefault="00D93143" w:rsidP="00D93143">
      <w:pPr>
        <w:pStyle w:val="Lijstalinea"/>
        <w:spacing w:line="276" w:lineRule="auto"/>
        <w:ind w:left="2410"/>
        <w:jc w:val="both"/>
      </w:pPr>
      <w:r w:rsidRPr="002E4BFD">
        <w:t>Hierbij wordt een trajectlijn gevraagd waarbij belangrijke fasen en stappen gekoppeld worden aan een moment in de tijd. Mogelijke belangrijke tijdstippen zijn momenten van (tussentijdse) besluitvorming of terugkoppeling, belangrijke stappen in de planvorming (bv. schetsontwerp, voorontwerp, wijziging in programma,...), sleutelmomenten in de financiering, crisismomenten, belangrijke overlegmomenten, sleutelmomenten bij het creëren van een draagvlak,...</w:t>
      </w:r>
    </w:p>
    <w:p w:rsidR="000C7E6E" w:rsidRPr="002E4BFD" w:rsidRDefault="000C7E6E" w:rsidP="00D93143">
      <w:pPr>
        <w:pStyle w:val="Lijstalinea"/>
        <w:numPr>
          <w:ilvl w:val="0"/>
          <w:numId w:val="6"/>
        </w:numPr>
        <w:spacing w:line="276" w:lineRule="auto"/>
        <w:jc w:val="both"/>
        <w:rPr>
          <w:i/>
        </w:rPr>
      </w:pPr>
      <w:r w:rsidRPr="002E4BFD">
        <w:rPr>
          <w:i/>
        </w:rPr>
        <w:t>Beschrijf de organisatie van het proces</w:t>
      </w:r>
      <w:r w:rsidR="00796229">
        <w:rPr>
          <w:i/>
        </w:rPr>
        <w:t>.</w:t>
      </w:r>
      <w:r w:rsidR="00F1515B">
        <w:rPr>
          <w:i/>
        </w:rPr>
        <w:t xml:space="preserve"> </w:t>
      </w:r>
    </w:p>
    <w:p w:rsidR="000C7E6E" w:rsidRPr="002E4BFD" w:rsidRDefault="000C7E6E" w:rsidP="006B2877">
      <w:pPr>
        <w:pStyle w:val="Lijstalinea"/>
        <w:spacing w:line="276" w:lineRule="auto"/>
        <w:ind w:left="2410"/>
        <w:jc w:val="both"/>
      </w:pPr>
      <w:r w:rsidRPr="002E4BFD">
        <w:t xml:space="preserve">Afhankelijk van de complexiteit van een project wordt een gepaste procesorganisatie opgezet. Er kan bijvoorbeeld een projectregisseur aangesteld worden, er kunnen op regelmatige basis </w:t>
      </w:r>
      <w:proofErr w:type="spellStart"/>
      <w:r w:rsidRPr="002E4BFD">
        <w:t>stuurgroep</w:t>
      </w:r>
      <w:r w:rsidR="00334FFD">
        <w:t>vergadering</w:t>
      </w:r>
      <w:r w:rsidRPr="002E4BFD">
        <w:t>en</w:t>
      </w:r>
      <w:proofErr w:type="spellEnd"/>
      <w:r w:rsidRPr="002E4BFD">
        <w:t xml:space="preserve"> georganiseerd worden... De organisatie zorgt voor een vlotte communicatie en afstemming tussen de verschillende partners.</w:t>
      </w:r>
    </w:p>
    <w:p w:rsidR="0029783A" w:rsidRDefault="0029783A" w:rsidP="0029783A">
      <w:pPr>
        <w:pStyle w:val="Lijstalinea"/>
        <w:numPr>
          <w:ilvl w:val="0"/>
          <w:numId w:val="6"/>
        </w:numPr>
        <w:spacing w:line="276" w:lineRule="auto"/>
        <w:jc w:val="both"/>
      </w:pPr>
      <w:r w:rsidRPr="0029783A">
        <w:rPr>
          <w:i/>
        </w:rPr>
        <w:t xml:space="preserve">Motiveer de keuze en de rol van de partners </w:t>
      </w:r>
      <w:r w:rsidR="00546A84">
        <w:rPr>
          <w:i/>
        </w:rPr>
        <w:t xml:space="preserve">(projectregisseur, coördinator, </w:t>
      </w:r>
      <w:r w:rsidRPr="0029783A">
        <w:rPr>
          <w:i/>
        </w:rPr>
        <w:t>andere belanghebbende overheden, gebruikersgroepen, adviseurs…)</w:t>
      </w:r>
      <w:r w:rsidRPr="0029783A">
        <w:t xml:space="preserve"> </w:t>
      </w:r>
    </w:p>
    <w:p w:rsidR="0029783A" w:rsidRPr="00546A84" w:rsidRDefault="0029783A" w:rsidP="00546A84">
      <w:pPr>
        <w:pStyle w:val="Lijstalinea"/>
        <w:spacing w:line="276" w:lineRule="auto"/>
        <w:ind w:left="2410"/>
        <w:jc w:val="both"/>
      </w:pPr>
      <w:r w:rsidRPr="002E4BFD">
        <w:t>Bij een publiek project zijn vaak meerdere belanghebbenden en potentiële partners</w:t>
      </w:r>
      <w:r w:rsidR="00334FFD">
        <w:t xml:space="preserve"> betrokken</w:t>
      </w:r>
      <w:r w:rsidRPr="002E4BFD">
        <w:t>. Het kan gaan om gebruikersgroepen, andere betrokken overheden, experten,.... De keuze van de juiste partners en de juiste manier om hen te betrekken kan een project naar een hoger niveau tillen. Hierbij worden ook de contactgegevens gevraagd van de voornaamste partners</w:t>
      </w:r>
      <w:r w:rsidR="00334FFD">
        <w:t>,</w:t>
      </w:r>
      <w:r w:rsidRPr="002E4BFD">
        <w:t xml:space="preserve"> zodat zij eventueel geconsulteerd kunnen worden voor meer informatie.</w:t>
      </w:r>
    </w:p>
    <w:p w:rsidR="00EF054B" w:rsidRPr="00D93143" w:rsidRDefault="00EF054B" w:rsidP="00EF054B">
      <w:pPr>
        <w:pStyle w:val="Lijstalinea"/>
        <w:numPr>
          <w:ilvl w:val="0"/>
          <w:numId w:val="6"/>
        </w:numPr>
        <w:spacing w:line="276" w:lineRule="auto"/>
        <w:jc w:val="both"/>
        <w:rPr>
          <w:i/>
        </w:rPr>
      </w:pPr>
      <w:r w:rsidRPr="00D93143">
        <w:rPr>
          <w:i/>
        </w:rPr>
        <w:t>Motiveer de keuze en de selectiewijze van de ontwerper / kunstenaar</w:t>
      </w:r>
      <w:r>
        <w:rPr>
          <w:i/>
        </w:rPr>
        <w:t>.</w:t>
      </w:r>
    </w:p>
    <w:p w:rsidR="00EF054B" w:rsidRPr="002E4BFD" w:rsidRDefault="00EF054B" w:rsidP="00EF054B">
      <w:pPr>
        <w:pStyle w:val="Lijstalinea"/>
        <w:spacing w:line="276" w:lineRule="auto"/>
        <w:ind w:left="2410"/>
        <w:jc w:val="both"/>
      </w:pPr>
      <w:r w:rsidRPr="002E4BFD">
        <w:lastRenderedPageBreak/>
        <w:t>Een goede opdrachtgever gaat op zoe</w:t>
      </w:r>
      <w:r>
        <w:t xml:space="preserve">k naar het meest gepaste </w:t>
      </w:r>
      <w:r w:rsidRPr="002E4BFD">
        <w:t>team voor zijn project. Hij is ook gebonden aan de wetgeving overheidsopdrachten. Door gebruik te maken van geschikte procedures kan een</w:t>
      </w:r>
      <w:r>
        <w:t xml:space="preserve"> zo kwalitatief mogelijk </w:t>
      </w:r>
      <w:r w:rsidRPr="002E4BFD">
        <w:t>team aangest</w:t>
      </w:r>
      <w:r>
        <w:t>eld worden. D</w:t>
      </w:r>
      <w:r w:rsidRPr="002E4BFD">
        <w:t>e contactg</w:t>
      </w:r>
      <w:r>
        <w:t>egevens worden opgevraagd zodat ze</w:t>
      </w:r>
      <w:r w:rsidRPr="002E4BFD">
        <w:t xml:space="preserve"> eventueel kunnen worden geconsulteerd voor bijkomende informatie.</w:t>
      </w:r>
    </w:p>
    <w:p w:rsidR="000C7E6E" w:rsidRPr="002E4BFD" w:rsidRDefault="00F1515B" w:rsidP="00D93143">
      <w:pPr>
        <w:pStyle w:val="Lijstalinea"/>
        <w:numPr>
          <w:ilvl w:val="0"/>
          <w:numId w:val="6"/>
        </w:numPr>
        <w:spacing w:line="276" w:lineRule="auto"/>
        <w:ind w:left="2410" w:hanging="283"/>
        <w:jc w:val="both"/>
        <w:rPr>
          <w:i/>
        </w:rPr>
      </w:pPr>
      <w:r>
        <w:rPr>
          <w:i/>
        </w:rPr>
        <w:t>Ga in op eventuele</w:t>
      </w:r>
      <w:r w:rsidR="00516B59">
        <w:rPr>
          <w:i/>
        </w:rPr>
        <w:t xml:space="preserve"> participatie- en communicatie</w:t>
      </w:r>
      <w:r w:rsidR="00D93143">
        <w:rPr>
          <w:i/>
        </w:rPr>
        <w:t>trajecten.</w:t>
      </w:r>
      <w:r w:rsidR="000C7E6E" w:rsidRPr="002E4BFD">
        <w:rPr>
          <w:i/>
        </w:rPr>
        <w:t xml:space="preserve"> </w:t>
      </w:r>
    </w:p>
    <w:p w:rsidR="000C7E6E" w:rsidRPr="002E4BFD" w:rsidRDefault="000C7E6E" w:rsidP="006B2877">
      <w:pPr>
        <w:pStyle w:val="Lijstalinea"/>
        <w:spacing w:line="276" w:lineRule="auto"/>
        <w:ind w:left="2410"/>
        <w:jc w:val="both"/>
      </w:pPr>
      <w:r w:rsidRPr="002E4BFD">
        <w:t>Rond een publiek project dient ook te gepaste</w:t>
      </w:r>
      <w:r w:rsidR="008F32C6">
        <w:t>n</w:t>
      </w:r>
      <w:r w:rsidRPr="002E4BFD">
        <w:t xml:space="preserve"> tijde transparant en open gecommuniceerd te worden naar het publiek. Een sterke communicatie kan verder gaan dan louter kennisgeving maar helpt ook een draagvlak te creëren.</w:t>
      </w:r>
    </w:p>
    <w:p w:rsidR="000C7E6E" w:rsidRPr="002E4BFD" w:rsidRDefault="000C7E6E" w:rsidP="006B2877">
      <w:pPr>
        <w:pStyle w:val="Lijstalinea"/>
        <w:spacing w:line="276" w:lineRule="auto"/>
        <w:ind w:left="2410"/>
        <w:jc w:val="both"/>
      </w:pPr>
      <w:r w:rsidRPr="002E4BFD">
        <w:t xml:space="preserve">Bij een publiek project kan ook de keuze gemaakt worden het publiek intenser te betrekken. Het komt er op aan de juiste groepen op </w:t>
      </w:r>
      <w:r w:rsidR="008F32C6">
        <w:t>het</w:t>
      </w:r>
      <w:r w:rsidR="008F32C6" w:rsidRPr="002E4BFD">
        <w:t xml:space="preserve"> </w:t>
      </w:r>
      <w:r w:rsidRPr="002E4BFD">
        <w:t>juiste moment (tijdens opmaak projectdefinitie, tijdens het ontwerpproces,...) te betrekken en op een gepaste wijze (enquête, gesprekstafels, workshops, wervende activiteiten...).</w:t>
      </w:r>
    </w:p>
    <w:p w:rsidR="00B1420D" w:rsidRPr="002E4BFD" w:rsidRDefault="00B1420D" w:rsidP="00D93143">
      <w:pPr>
        <w:pStyle w:val="Lijstalinea"/>
        <w:numPr>
          <w:ilvl w:val="0"/>
          <w:numId w:val="6"/>
        </w:numPr>
        <w:spacing w:line="276" w:lineRule="auto"/>
        <w:ind w:left="2410" w:hanging="283"/>
        <w:jc w:val="both"/>
        <w:rPr>
          <w:i/>
        </w:rPr>
      </w:pPr>
      <w:r w:rsidRPr="002E4BFD">
        <w:rPr>
          <w:i/>
        </w:rPr>
        <w:t>Motiveer kort waarom dit een kwalitatief project is.</w:t>
      </w:r>
    </w:p>
    <w:p w:rsidR="00B1420D" w:rsidRPr="00D93143" w:rsidRDefault="00B1420D" w:rsidP="00D93143">
      <w:pPr>
        <w:pStyle w:val="Lijstalinea"/>
        <w:spacing w:line="276" w:lineRule="auto"/>
        <w:ind w:left="2410"/>
        <w:jc w:val="both"/>
      </w:pPr>
      <w:r w:rsidRPr="002E4BFD">
        <w:t>Een publiek project kan kwalitatief zijn op verschillende vlakk</w:t>
      </w:r>
      <w:r w:rsidR="00D93143">
        <w:t xml:space="preserve">en en om verschillende redenen: de </w:t>
      </w:r>
      <w:r w:rsidRPr="00D93143">
        <w:t>meerwaarde voor zijn ruimteli</w:t>
      </w:r>
      <w:r w:rsidR="00D93143" w:rsidRPr="00D93143">
        <w:t>jke en maatschappelijke context, de</w:t>
      </w:r>
      <w:r w:rsidRPr="00D93143">
        <w:t xml:space="preserve"> mogelijkheden tot een fl</w:t>
      </w:r>
      <w:r w:rsidR="00D93143" w:rsidRPr="00D93143">
        <w:t xml:space="preserve">exibel en meervoudig gebruik, </w:t>
      </w:r>
      <w:r w:rsidRPr="00D93143">
        <w:t>de ecologisc</w:t>
      </w:r>
      <w:r w:rsidR="00D93143" w:rsidRPr="00D93143">
        <w:t>he duurzaamheid, de innovatie, de belevingswaarde, enz.</w:t>
      </w:r>
    </w:p>
    <w:p w:rsidR="00546A84" w:rsidRDefault="00546A84" w:rsidP="006B2877">
      <w:pPr>
        <w:spacing w:line="276" w:lineRule="auto"/>
        <w:jc w:val="both"/>
      </w:pPr>
      <w:r>
        <w:tab/>
      </w:r>
      <w:r>
        <w:tab/>
      </w:r>
      <w:r>
        <w:tab/>
      </w:r>
    </w:p>
    <w:p w:rsidR="005A563F" w:rsidRDefault="00546A84" w:rsidP="00546A84">
      <w:pPr>
        <w:spacing w:line="276" w:lineRule="auto"/>
        <w:ind w:left="2125"/>
        <w:jc w:val="both"/>
      </w:pPr>
      <w:r>
        <w:t>Na indiening van het dossier kan het Team Vlaams Bouwmeester nog bijkomende inf</w:t>
      </w:r>
      <w:r w:rsidR="00631B61">
        <w:t>ormatie over deze 10 punten op</w:t>
      </w:r>
      <w:r>
        <w:t>vragen.</w:t>
      </w:r>
    </w:p>
    <w:p w:rsidR="00546A84" w:rsidRPr="002E4BFD" w:rsidRDefault="00546A84" w:rsidP="00546A84">
      <w:pPr>
        <w:spacing w:line="276" w:lineRule="auto"/>
        <w:ind w:left="2125"/>
        <w:jc w:val="both"/>
      </w:pPr>
    </w:p>
    <w:p w:rsidR="00B1420D" w:rsidRPr="002E4BFD" w:rsidRDefault="00B1420D" w:rsidP="006B2877">
      <w:pPr>
        <w:spacing w:line="276" w:lineRule="auto"/>
        <w:ind w:left="1416"/>
        <w:jc w:val="both"/>
        <w:rPr>
          <w:caps/>
        </w:rPr>
      </w:pPr>
      <w:r w:rsidRPr="009854AE">
        <w:rPr>
          <w:caps/>
          <w:color w:val="A6A6A6" w:themeColor="background1" w:themeShade="A6"/>
        </w:rPr>
        <w:t>10.02</w:t>
      </w:r>
      <w:r w:rsidRPr="002E4BFD">
        <w:rPr>
          <w:caps/>
        </w:rPr>
        <w:tab/>
        <w:t>Grafische documenten</w:t>
      </w:r>
    </w:p>
    <w:p w:rsidR="00A2278C" w:rsidRDefault="00B1420D" w:rsidP="00546A84">
      <w:pPr>
        <w:spacing w:line="276" w:lineRule="auto"/>
        <w:ind w:left="2124"/>
        <w:jc w:val="both"/>
      </w:pPr>
      <w:r w:rsidRPr="002E4BFD">
        <w:t xml:space="preserve">Om een beeld te krijgen van het project is een goede selectie van foto- en planmateriaal essentieel. </w:t>
      </w:r>
      <w:r w:rsidR="00F979D0">
        <w:t>Het</w:t>
      </w:r>
      <w:r w:rsidR="00F979D0" w:rsidRPr="002E4BFD">
        <w:t xml:space="preserve"> </w:t>
      </w:r>
      <w:r w:rsidRPr="002E4BFD">
        <w:t>moet zowel de site(s), de context van het project als het project zelf illustreren.</w:t>
      </w:r>
      <w:r w:rsidR="00A2278C">
        <w:t xml:space="preserve"> </w:t>
      </w:r>
      <w:r w:rsidR="00546A84">
        <w:t>Er wordt gevraagd maximum 15 beelden in te zenden.</w:t>
      </w:r>
    </w:p>
    <w:p w:rsidR="00A2278C" w:rsidRPr="002E4BFD" w:rsidRDefault="00A2278C" w:rsidP="00A2278C">
      <w:pPr>
        <w:spacing w:line="276" w:lineRule="auto"/>
        <w:ind w:left="2124"/>
        <w:jc w:val="both"/>
      </w:pPr>
    </w:p>
    <w:p w:rsidR="00B1420D" w:rsidRPr="002E4BFD" w:rsidRDefault="00B1420D" w:rsidP="006B2877">
      <w:pPr>
        <w:spacing w:line="276" w:lineRule="auto"/>
        <w:ind w:left="1416"/>
        <w:jc w:val="both"/>
        <w:rPr>
          <w:caps/>
        </w:rPr>
      </w:pPr>
      <w:r w:rsidRPr="009854AE">
        <w:rPr>
          <w:caps/>
          <w:color w:val="A6A6A6" w:themeColor="background1" w:themeShade="A6"/>
        </w:rPr>
        <w:t>10.03</w:t>
      </w:r>
      <w:r w:rsidRPr="002E4BFD">
        <w:rPr>
          <w:caps/>
        </w:rPr>
        <w:tab/>
      </w:r>
      <w:r w:rsidR="00A2278C">
        <w:rPr>
          <w:caps/>
        </w:rPr>
        <w:t>ZIP-BESTAND</w:t>
      </w:r>
    </w:p>
    <w:p w:rsidR="000206FF" w:rsidRPr="002E4BFD" w:rsidRDefault="00C66B69" w:rsidP="006B2877">
      <w:pPr>
        <w:spacing w:line="276" w:lineRule="auto"/>
        <w:ind w:left="2124"/>
        <w:jc w:val="both"/>
      </w:pPr>
      <w:r>
        <w:t xml:space="preserve">Voeg via een zip-bestand </w:t>
      </w:r>
      <w:r w:rsidR="00546A84">
        <w:t>de 5 meest representatieve beelden</w:t>
      </w:r>
      <w:r w:rsidR="000206FF" w:rsidRPr="002E4BFD">
        <w:t xml:space="preserve"> (zie vorig punt) in hoge resolutie (300 </w:t>
      </w:r>
      <w:proofErr w:type="spellStart"/>
      <w:r w:rsidR="000206FF" w:rsidRPr="002E4BFD">
        <w:t>dpi</w:t>
      </w:r>
      <w:proofErr w:type="spellEnd"/>
      <w:r w:rsidR="000206FF" w:rsidRPr="002E4BFD">
        <w:t xml:space="preserve"> en voldoende groot formaat) </w:t>
      </w:r>
      <w:r>
        <w:t>toe</w:t>
      </w:r>
      <w:r w:rsidR="000206FF" w:rsidRPr="002E4BFD">
        <w:t xml:space="preserve">. De Vlaams Bouwmeester heeft het recht om dit materiaal </w:t>
      </w:r>
      <w:r w:rsidR="00546A84">
        <w:t xml:space="preserve">vrij </w:t>
      </w:r>
      <w:r w:rsidR="000206FF" w:rsidRPr="002E4BFD">
        <w:t>te gebruiken voor publicatie.</w:t>
      </w:r>
    </w:p>
    <w:p w:rsidR="00B1420D" w:rsidRDefault="00A2278C" w:rsidP="006B2877">
      <w:pPr>
        <w:spacing w:line="276" w:lineRule="auto"/>
        <w:ind w:left="2124"/>
        <w:jc w:val="both"/>
      </w:pPr>
      <w:r>
        <w:t>Op deze manier</w:t>
      </w:r>
      <w:r w:rsidR="000206FF" w:rsidRPr="002E4BFD">
        <w:t xml:space="preserve"> kan eventueel ook extra informatie over het project aangeleverd worden, zoals bijvoorbeeld de projectdefinitie, verslagen,... Deze bijlagen worden </w:t>
      </w:r>
      <w:r w:rsidR="00F979D0" w:rsidRPr="002E4BFD">
        <w:t xml:space="preserve">niet </w:t>
      </w:r>
      <w:r w:rsidR="000206FF" w:rsidRPr="002E4BFD">
        <w:t>per definitie doorgenomen door de jury maar ze kunnen interessante informatie bevatten voor een eventuele publicatie.</w:t>
      </w:r>
    </w:p>
    <w:p w:rsidR="006B2877" w:rsidRPr="002E4BFD" w:rsidRDefault="006B2877" w:rsidP="006B2877">
      <w:pPr>
        <w:spacing w:line="276" w:lineRule="auto"/>
        <w:ind w:left="2124"/>
        <w:jc w:val="both"/>
      </w:pPr>
    </w:p>
    <w:p w:rsidR="006B2877" w:rsidRDefault="006B2877">
      <w:pPr>
        <w:spacing w:after="200" w:line="276" w:lineRule="auto"/>
      </w:pPr>
      <w:r>
        <w:br w:type="page"/>
      </w:r>
    </w:p>
    <w:p w:rsidR="006523D6" w:rsidRPr="002E4BFD" w:rsidRDefault="006523D6" w:rsidP="006B2877">
      <w:pPr>
        <w:spacing w:line="276" w:lineRule="auto"/>
        <w:jc w:val="both"/>
        <w:rPr>
          <w:u w:val="single"/>
        </w:rPr>
      </w:pPr>
      <w:r w:rsidRPr="009854AE">
        <w:rPr>
          <w:color w:val="A6A6A6" w:themeColor="background1" w:themeShade="A6"/>
        </w:rPr>
        <w:lastRenderedPageBreak/>
        <w:t>artikel 11</w:t>
      </w:r>
      <w:r w:rsidRPr="002E4BFD">
        <w:tab/>
      </w:r>
      <w:r w:rsidRPr="002E4BFD">
        <w:rPr>
          <w:u w:val="single"/>
        </w:rPr>
        <w:t>inzendtermijn en verzendadres</w:t>
      </w:r>
    </w:p>
    <w:p w:rsidR="00F85401" w:rsidRPr="002E4BFD" w:rsidRDefault="00F85401" w:rsidP="00F85401">
      <w:pPr>
        <w:spacing w:line="264" w:lineRule="auto"/>
        <w:ind w:left="1418"/>
      </w:pPr>
      <w:r w:rsidRPr="002E4BFD">
        <w:t>De inschrijving gebeurt digitaal.</w:t>
      </w:r>
      <w:r>
        <w:t xml:space="preserve"> Het</w:t>
      </w:r>
      <w:r w:rsidRPr="002E4BFD">
        <w:t xml:space="preserve"> volledig ingevulde inschrijvingsformulier </w:t>
      </w:r>
      <w:r>
        <w:t>en de grafische documenten worden</w:t>
      </w:r>
      <w:r w:rsidRPr="002E4BFD">
        <w:t xml:space="preserve"> per e-mail verstuurd naar:</w:t>
      </w:r>
    </w:p>
    <w:p w:rsidR="00F85401" w:rsidRPr="002E4BFD" w:rsidRDefault="00F85401" w:rsidP="00F85401">
      <w:pPr>
        <w:spacing w:line="264" w:lineRule="auto"/>
      </w:pPr>
      <w:r>
        <w:tab/>
      </w:r>
      <w:r>
        <w:tab/>
      </w:r>
      <w:hyperlink r:id="rId11" w:history="1">
        <w:r w:rsidRPr="002E4BFD">
          <w:rPr>
            <w:rStyle w:val="Hyperlink"/>
          </w:rPr>
          <w:t>bouwmeester@vlaanderen.be</w:t>
        </w:r>
      </w:hyperlink>
    </w:p>
    <w:p w:rsidR="00F85401" w:rsidRDefault="00F85401" w:rsidP="00F85401">
      <w:pPr>
        <w:spacing w:line="264" w:lineRule="auto"/>
      </w:pPr>
      <w:r>
        <w:tab/>
      </w:r>
      <w:r>
        <w:tab/>
      </w:r>
      <w:r w:rsidRPr="002E4BFD">
        <w:t>met als onderwerp ‘ka</w:t>
      </w:r>
      <w:r>
        <w:t xml:space="preserve">ndidatuur Prijs Wivina Demeester </w:t>
      </w:r>
      <w:r w:rsidR="00F21379">
        <w:t>2016</w:t>
      </w:r>
      <w:r w:rsidR="00F21379" w:rsidRPr="002E4BFD">
        <w:t>’</w:t>
      </w:r>
      <w:r w:rsidRPr="002E4BFD">
        <w:t>.</w:t>
      </w:r>
    </w:p>
    <w:p w:rsidR="00F85401" w:rsidRDefault="00F85401" w:rsidP="00F85401">
      <w:pPr>
        <w:spacing w:line="264" w:lineRule="auto"/>
      </w:pPr>
    </w:p>
    <w:p w:rsidR="00F85401" w:rsidRPr="002E4BFD" w:rsidRDefault="00F85401" w:rsidP="00F85401">
      <w:pPr>
        <w:spacing w:line="264" w:lineRule="auto"/>
        <w:ind w:left="1416" w:firstLine="1"/>
      </w:pPr>
      <w:r w:rsidRPr="00546A84">
        <w:t xml:space="preserve">Gelieve het inschrijvingsformulier zowel in Word-formaat als in </w:t>
      </w:r>
      <w:proofErr w:type="spellStart"/>
      <w:r w:rsidRPr="00546A84">
        <w:t>PDF-formaat</w:t>
      </w:r>
      <w:proofErr w:type="spellEnd"/>
      <w:r w:rsidRPr="00546A84">
        <w:t xml:space="preserve"> (ondertekende versie) door te sturen.</w:t>
      </w:r>
      <w:r>
        <w:t xml:space="preserve"> </w:t>
      </w:r>
      <w:r w:rsidR="00546A84">
        <w:t xml:space="preserve">Beperk het </w:t>
      </w:r>
      <w:r w:rsidRPr="00546A84">
        <w:t xml:space="preserve">geselecteerde foto- en planmateriaal </w:t>
      </w:r>
      <w:r w:rsidR="00546A84" w:rsidRPr="00546A84">
        <w:t>tot maximaal 15 beelden</w:t>
      </w:r>
      <w:r w:rsidRPr="00546A84">
        <w:t xml:space="preserve">. Het beeldmateriaal in hoge resolutie kan als zip-bestand naar hetzelfde adres verstuurd worden via een van de online diensten voor het versturen van grote bestanden (zoals </w:t>
      </w:r>
      <w:proofErr w:type="spellStart"/>
      <w:r w:rsidRPr="00546A84">
        <w:t>Wetransfer</w:t>
      </w:r>
      <w:proofErr w:type="spellEnd"/>
      <w:r w:rsidRPr="00546A84">
        <w:t xml:space="preserve">, </w:t>
      </w:r>
      <w:proofErr w:type="spellStart"/>
      <w:r w:rsidRPr="00546A84">
        <w:t>Hightail</w:t>
      </w:r>
      <w:proofErr w:type="spellEnd"/>
      <w:r w:rsidRPr="00546A84">
        <w:t>,…).</w:t>
      </w:r>
    </w:p>
    <w:p w:rsidR="00597C82" w:rsidRPr="002E4BFD" w:rsidRDefault="00597C82" w:rsidP="006B2877">
      <w:pPr>
        <w:spacing w:line="276" w:lineRule="auto"/>
        <w:ind w:left="1416" w:firstLine="708"/>
        <w:jc w:val="both"/>
      </w:pPr>
    </w:p>
    <w:p w:rsidR="006523D6" w:rsidRPr="002E4BFD" w:rsidRDefault="00597C82" w:rsidP="00546A84">
      <w:pPr>
        <w:spacing w:line="276" w:lineRule="auto"/>
        <w:ind w:left="708" w:firstLine="708"/>
        <w:jc w:val="both"/>
      </w:pPr>
      <w:r w:rsidRPr="002E4BFD">
        <w:t xml:space="preserve">De inschrijvingen worden afgesloten op </w:t>
      </w:r>
      <w:r w:rsidR="006A3401">
        <w:rPr>
          <w:b/>
        </w:rPr>
        <w:t>maandag 30</w:t>
      </w:r>
      <w:r w:rsidR="00F21379" w:rsidRPr="00546A84">
        <w:rPr>
          <w:b/>
        </w:rPr>
        <w:t xml:space="preserve"> </w:t>
      </w:r>
      <w:r w:rsidR="00F21379">
        <w:rPr>
          <w:b/>
        </w:rPr>
        <w:t>mei</w:t>
      </w:r>
      <w:r w:rsidR="00F21379" w:rsidRPr="00546A84">
        <w:rPr>
          <w:b/>
        </w:rPr>
        <w:t xml:space="preserve"> 201</w:t>
      </w:r>
      <w:r w:rsidR="00F21379">
        <w:rPr>
          <w:b/>
        </w:rPr>
        <w:t>6</w:t>
      </w:r>
      <w:r w:rsidR="00F21379" w:rsidRPr="00546A84">
        <w:rPr>
          <w:b/>
        </w:rPr>
        <w:t xml:space="preserve"> </w:t>
      </w:r>
      <w:r w:rsidRPr="00546A84">
        <w:rPr>
          <w:b/>
        </w:rPr>
        <w:t xml:space="preserve">om </w:t>
      </w:r>
      <w:r w:rsidR="00644E9C" w:rsidRPr="00546A84">
        <w:rPr>
          <w:b/>
        </w:rPr>
        <w:t>12:00 uur</w:t>
      </w:r>
      <w:r w:rsidRPr="00546A84">
        <w:t>.</w:t>
      </w:r>
    </w:p>
    <w:p w:rsidR="006523D6" w:rsidRPr="002E4BFD" w:rsidRDefault="006523D6" w:rsidP="006B2877">
      <w:pPr>
        <w:spacing w:line="276" w:lineRule="auto"/>
        <w:jc w:val="both"/>
      </w:pPr>
    </w:p>
    <w:p w:rsidR="00597C82" w:rsidRPr="002E4BFD" w:rsidRDefault="00597C82" w:rsidP="006B2877">
      <w:pPr>
        <w:spacing w:line="276" w:lineRule="auto"/>
        <w:jc w:val="both"/>
        <w:rPr>
          <w:u w:val="single"/>
        </w:rPr>
      </w:pPr>
      <w:r w:rsidRPr="009854AE">
        <w:rPr>
          <w:color w:val="A6A6A6" w:themeColor="background1" w:themeShade="A6"/>
        </w:rPr>
        <w:t>artikel 12</w:t>
      </w:r>
      <w:r w:rsidRPr="002E4BFD">
        <w:tab/>
      </w:r>
      <w:r w:rsidRPr="002E4BFD">
        <w:rPr>
          <w:u w:val="single"/>
        </w:rPr>
        <w:t>ontvangstbevestiging</w:t>
      </w:r>
    </w:p>
    <w:p w:rsidR="006523D6" w:rsidRPr="002E4BFD" w:rsidRDefault="00597C82" w:rsidP="006B2877">
      <w:pPr>
        <w:spacing w:line="276" w:lineRule="auto"/>
        <w:ind w:left="1416"/>
        <w:jc w:val="both"/>
      </w:pPr>
      <w:r w:rsidRPr="002E4BFD">
        <w:t xml:space="preserve">Elke inzender ontvangt </w:t>
      </w:r>
      <w:r w:rsidR="00D80D74">
        <w:t>per e</w:t>
      </w:r>
      <w:r w:rsidR="00DE3CCB">
        <w:t>-</w:t>
      </w:r>
      <w:r w:rsidR="00D80D74">
        <w:t xml:space="preserve">mail </w:t>
      </w:r>
      <w:r w:rsidRPr="002E4BFD">
        <w:t>een ontvangstbevestiging die als bewijs geldt van deelname</w:t>
      </w:r>
      <w:r w:rsidRPr="00546A84">
        <w:t>.</w:t>
      </w:r>
      <w:r w:rsidRPr="002E4BFD">
        <w:t xml:space="preserve"> </w:t>
      </w:r>
    </w:p>
    <w:p w:rsidR="000206FF" w:rsidRPr="002E4BFD" w:rsidRDefault="000206FF" w:rsidP="006B2877">
      <w:pPr>
        <w:spacing w:line="276" w:lineRule="auto"/>
        <w:jc w:val="both"/>
      </w:pPr>
    </w:p>
    <w:p w:rsidR="000206FF" w:rsidRPr="002E4BFD" w:rsidRDefault="000206FF" w:rsidP="006B2877">
      <w:pPr>
        <w:spacing w:line="276" w:lineRule="auto"/>
        <w:jc w:val="both"/>
      </w:pPr>
    </w:p>
    <w:p w:rsidR="00597C82" w:rsidRPr="002E4BFD" w:rsidRDefault="00597C82" w:rsidP="006B2877">
      <w:pPr>
        <w:spacing w:line="276" w:lineRule="auto"/>
        <w:jc w:val="both"/>
        <w:rPr>
          <w:caps/>
          <w:color w:val="FFFFFF" w:themeColor="background1"/>
          <w:spacing w:val="20"/>
          <w:szCs w:val="18"/>
        </w:rPr>
      </w:pPr>
      <w:r w:rsidRPr="002E4BFD">
        <w:rPr>
          <w:caps/>
          <w:color w:val="FFFFFF" w:themeColor="background1"/>
          <w:spacing w:val="20"/>
          <w:sz w:val="16"/>
          <w:szCs w:val="16"/>
          <w:highlight w:val="black"/>
        </w:rPr>
        <w:t>HOOFDSTUK 05</w:t>
      </w:r>
      <w:r w:rsidRPr="002E4BFD">
        <w:rPr>
          <w:caps/>
          <w:color w:val="FFFFFF" w:themeColor="background1"/>
          <w:spacing w:val="20"/>
          <w:szCs w:val="18"/>
        </w:rPr>
        <w:tab/>
      </w:r>
      <w:r w:rsidRPr="002E4BFD">
        <w:rPr>
          <w:caps/>
          <w:spacing w:val="20"/>
          <w:szCs w:val="18"/>
        </w:rPr>
        <w:t>beoordelingscriteria</w:t>
      </w:r>
    </w:p>
    <w:p w:rsidR="000206FF" w:rsidRPr="002E4BFD" w:rsidRDefault="000206FF" w:rsidP="006B2877">
      <w:pPr>
        <w:spacing w:line="276" w:lineRule="auto"/>
        <w:jc w:val="both"/>
      </w:pPr>
    </w:p>
    <w:p w:rsidR="00597C82" w:rsidRPr="002E4BFD" w:rsidRDefault="00597C82" w:rsidP="006B2877">
      <w:pPr>
        <w:spacing w:line="276" w:lineRule="auto"/>
        <w:jc w:val="both"/>
        <w:rPr>
          <w:u w:val="single"/>
        </w:rPr>
      </w:pPr>
      <w:r w:rsidRPr="009854AE">
        <w:rPr>
          <w:color w:val="A6A6A6" w:themeColor="background1" w:themeShade="A6"/>
        </w:rPr>
        <w:t>artikel 13</w:t>
      </w:r>
      <w:r w:rsidRPr="002E4BFD">
        <w:tab/>
      </w:r>
      <w:r w:rsidRPr="002E4BFD">
        <w:rPr>
          <w:u w:val="single"/>
        </w:rPr>
        <w:t>procedure</w:t>
      </w:r>
    </w:p>
    <w:p w:rsidR="00597C82" w:rsidRPr="002E4BFD" w:rsidRDefault="00597C82" w:rsidP="006B2877">
      <w:pPr>
        <w:spacing w:line="276" w:lineRule="auto"/>
        <w:ind w:left="1416"/>
        <w:jc w:val="both"/>
      </w:pPr>
      <w:r w:rsidRPr="002E4BFD">
        <w:t>De jury zal de inzendingen eerst toetsen aan het reglement en vervolgens beoordelen op basis van de hieronder vermelde criteria.</w:t>
      </w:r>
    </w:p>
    <w:p w:rsidR="00597C82" w:rsidRPr="009854AE" w:rsidRDefault="00597C82" w:rsidP="006B2877">
      <w:pPr>
        <w:spacing w:line="276" w:lineRule="auto"/>
        <w:jc w:val="both"/>
        <w:rPr>
          <w:color w:val="A6A6A6" w:themeColor="background1" w:themeShade="A6"/>
        </w:rPr>
      </w:pPr>
    </w:p>
    <w:p w:rsidR="00597C82" w:rsidRPr="002E4BFD" w:rsidRDefault="00597C82" w:rsidP="006B2877">
      <w:pPr>
        <w:spacing w:line="276" w:lineRule="auto"/>
        <w:jc w:val="both"/>
        <w:rPr>
          <w:u w:val="single"/>
        </w:rPr>
      </w:pPr>
      <w:r w:rsidRPr="009854AE">
        <w:rPr>
          <w:color w:val="A6A6A6" w:themeColor="background1" w:themeShade="A6"/>
        </w:rPr>
        <w:t>artikel 14</w:t>
      </w:r>
      <w:r w:rsidRPr="002E4BFD">
        <w:tab/>
      </w:r>
      <w:r w:rsidRPr="002E4BFD">
        <w:rPr>
          <w:u w:val="single"/>
        </w:rPr>
        <w:t>criteria</w:t>
      </w:r>
    </w:p>
    <w:p w:rsidR="00597C82" w:rsidRPr="002E4BFD" w:rsidRDefault="00597C82" w:rsidP="006B2877">
      <w:pPr>
        <w:spacing w:line="276" w:lineRule="auto"/>
        <w:jc w:val="both"/>
      </w:pPr>
    </w:p>
    <w:p w:rsidR="00597C82" w:rsidRPr="002E4BFD" w:rsidRDefault="00597C82" w:rsidP="006B2877">
      <w:pPr>
        <w:spacing w:line="276" w:lineRule="auto"/>
        <w:ind w:left="1416"/>
        <w:jc w:val="both"/>
        <w:rPr>
          <w:caps/>
        </w:rPr>
      </w:pPr>
      <w:r w:rsidRPr="009854AE">
        <w:rPr>
          <w:caps/>
          <w:color w:val="A6A6A6" w:themeColor="background1" w:themeShade="A6"/>
        </w:rPr>
        <w:t>14.01</w:t>
      </w:r>
      <w:r w:rsidRPr="002E4BFD">
        <w:rPr>
          <w:caps/>
        </w:rPr>
        <w:tab/>
        <w:t>opdrachtformulering</w:t>
      </w:r>
    </w:p>
    <w:p w:rsidR="00597C82" w:rsidRPr="002E4BFD" w:rsidRDefault="00597C82" w:rsidP="006B2877">
      <w:pPr>
        <w:spacing w:line="276" w:lineRule="auto"/>
        <w:ind w:left="2124"/>
        <w:jc w:val="both"/>
      </w:pPr>
      <w:r w:rsidRPr="002E4BFD">
        <w:t xml:space="preserve">Het is belangrijk dat een opdrachtgever reflecteert over zijn ambitie met het project en voor zichzelf een visie vormt. Wanneer de </w:t>
      </w:r>
      <w:r w:rsidR="00DA194C">
        <w:t>opdrachtgever</w:t>
      </w:r>
      <w:r w:rsidRPr="002E4BFD">
        <w:t xml:space="preserve"> voor zichzelf weet waar hij naartoe wil, kan hij een ontwerpteam briefen over de opdracht. Hierbij is het van belang dat de opdrachtgever een gepast evenwicht zoekt tussen het opleggen van randvoorwaarden en een open houding voor innovatieve voorstellen van de expert – ontwerper.</w:t>
      </w:r>
    </w:p>
    <w:p w:rsidR="00597C82" w:rsidRPr="002E4BFD" w:rsidRDefault="00597C82" w:rsidP="006B2877">
      <w:pPr>
        <w:spacing w:line="276" w:lineRule="auto"/>
        <w:jc w:val="both"/>
      </w:pPr>
    </w:p>
    <w:p w:rsidR="00B5663F" w:rsidRPr="002E4BFD" w:rsidRDefault="00B5663F" w:rsidP="006B2877">
      <w:pPr>
        <w:spacing w:line="276" w:lineRule="auto"/>
        <w:ind w:left="1416"/>
        <w:jc w:val="both"/>
        <w:rPr>
          <w:caps/>
        </w:rPr>
      </w:pPr>
      <w:r w:rsidRPr="009854AE">
        <w:rPr>
          <w:caps/>
          <w:color w:val="A6A6A6" w:themeColor="background1" w:themeShade="A6"/>
        </w:rPr>
        <w:t>14.02</w:t>
      </w:r>
      <w:r w:rsidRPr="002E4BFD">
        <w:rPr>
          <w:caps/>
        </w:rPr>
        <w:tab/>
        <w:t>procesgerichtheid en -bereidheid</w:t>
      </w:r>
    </w:p>
    <w:p w:rsidR="00597C82" w:rsidRDefault="00B5663F" w:rsidP="006B2877">
      <w:pPr>
        <w:spacing w:line="276" w:lineRule="auto"/>
        <w:ind w:left="2124"/>
        <w:jc w:val="both"/>
      </w:pPr>
      <w:r w:rsidRPr="002E4BFD">
        <w:t xml:space="preserve">Van initiatief tot oplevering van een project wordt een heel proces doorlopen. Het betrekken van de juiste personen (gebruikers, bevolking, partners, betrokkenen …) doorheen het proces en het nemen van beslissingen op gepaste momenten maakt het mogelijk om tot een breed gedragen eindresultaat te komen. De opdrachtgever neemt deze taak op zich of besteedt ze uit aan een procescoördinator. </w:t>
      </w:r>
      <w:r w:rsidR="00DE3CCB">
        <w:t>Een</w:t>
      </w:r>
      <w:r w:rsidR="00DE3CCB" w:rsidRPr="002E4BFD">
        <w:t xml:space="preserve"> </w:t>
      </w:r>
      <w:r w:rsidRPr="002E4BFD">
        <w:t>sterk traject baant de weg voor een succesvol eindresultaat.</w:t>
      </w:r>
    </w:p>
    <w:p w:rsidR="006B2877" w:rsidRPr="002E4BFD" w:rsidRDefault="006B2877" w:rsidP="006B2877">
      <w:pPr>
        <w:spacing w:line="276" w:lineRule="auto"/>
        <w:ind w:left="2124"/>
        <w:jc w:val="both"/>
      </w:pPr>
    </w:p>
    <w:p w:rsidR="00B5663F" w:rsidRPr="002E4BFD" w:rsidRDefault="006B2877" w:rsidP="006306EA">
      <w:pPr>
        <w:spacing w:after="200" w:line="276" w:lineRule="auto"/>
        <w:ind w:left="709" w:firstLine="709"/>
        <w:rPr>
          <w:caps/>
        </w:rPr>
      </w:pPr>
      <w:r>
        <w:br w:type="page"/>
      </w:r>
      <w:r w:rsidR="00B5663F" w:rsidRPr="009854AE">
        <w:rPr>
          <w:caps/>
          <w:color w:val="A6A6A6" w:themeColor="background1" w:themeShade="A6"/>
        </w:rPr>
        <w:lastRenderedPageBreak/>
        <w:t>14.03</w:t>
      </w:r>
      <w:r w:rsidR="00B5663F" w:rsidRPr="002E4BFD">
        <w:rPr>
          <w:caps/>
        </w:rPr>
        <w:tab/>
        <w:t>kwaliteitsbewaking van het resultaat</w:t>
      </w:r>
    </w:p>
    <w:p w:rsidR="00B5663F" w:rsidRPr="002E4BFD" w:rsidRDefault="00B5663F" w:rsidP="006B2877">
      <w:pPr>
        <w:spacing w:line="276" w:lineRule="auto"/>
        <w:ind w:left="2124"/>
        <w:jc w:val="both"/>
      </w:pPr>
      <w:r w:rsidRPr="002E4BFD">
        <w:t xml:space="preserve">Een goede </w:t>
      </w:r>
      <w:r w:rsidR="00DA194C">
        <w:t>opdrachtgever</w:t>
      </w:r>
      <w:r w:rsidRPr="002E4BFD">
        <w:t xml:space="preserve"> heeft van bij de aanvang al oog voor de kwaliteit van het project, de toe-eigening, het gebruik en het beheer op korte en lange termijn. Met de realisatie wordt duidelijk in welke mate er tijdens het proces aan kwaliteitsbewaking werd gedaan. Met de toe-eigening of de ingebruikneming van het project kunnen ook de veelzijdigheid en de flexibiliteit onmiddellijk worden getoetst.</w:t>
      </w:r>
    </w:p>
    <w:p w:rsidR="00B5663F" w:rsidRPr="002E4BFD" w:rsidRDefault="00B5663F" w:rsidP="006B2877">
      <w:pPr>
        <w:spacing w:line="276" w:lineRule="auto"/>
        <w:jc w:val="both"/>
      </w:pPr>
    </w:p>
    <w:p w:rsidR="00B5663F" w:rsidRPr="002E4BFD" w:rsidRDefault="00B5663F" w:rsidP="006B2877">
      <w:pPr>
        <w:spacing w:line="276" w:lineRule="auto"/>
        <w:jc w:val="both"/>
      </w:pPr>
    </w:p>
    <w:p w:rsidR="00B5663F" w:rsidRPr="002E4BFD" w:rsidRDefault="00B5663F" w:rsidP="006B2877">
      <w:pPr>
        <w:spacing w:line="276" w:lineRule="auto"/>
        <w:jc w:val="both"/>
        <w:rPr>
          <w:caps/>
          <w:color w:val="FFFFFF" w:themeColor="background1"/>
          <w:spacing w:val="20"/>
          <w:szCs w:val="18"/>
        </w:rPr>
      </w:pPr>
      <w:r w:rsidRPr="002E4BFD">
        <w:rPr>
          <w:caps/>
          <w:color w:val="FFFFFF" w:themeColor="background1"/>
          <w:spacing w:val="20"/>
          <w:sz w:val="16"/>
          <w:szCs w:val="16"/>
          <w:highlight w:val="black"/>
        </w:rPr>
        <w:t>HOOFDSTUK 06</w:t>
      </w:r>
      <w:r w:rsidRPr="002E4BFD">
        <w:rPr>
          <w:caps/>
          <w:color w:val="FFFFFF" w:themeColor="background1"/>
          <w:spacing w:val="20"/>
          <w:szCs w:val="18"/>
        </w:rPr>
        <w:tab/>
      </w:r>
      <w:r w:rsidRPr="002E4BFD">
        <w:rPr>
          <w:caps/>
          <w:spacing w:val="20"/>
          <w:szCs w:val="18"/>
        </w:rPr>
        <w:t>jury</w:t>
      </w:r>
    </w:p>
    <w:p w:rsidR="005A563F" w:rsidRPr="002E4BFD" w:rsidRDefault="005A563F" w:rsidP="006B2877">
      <w:pPr>
        <w:spacing w:line="276" w:lineRule="auto"/>
        <w:jc w:val="both"/>
      </w:pPr>
    </w:p>
    <w:p w:rsidR="00B5663F" w:rsidRPr="002E4BFD" w:rsidRDefault="00B5663F" w:rsidP="006B2877">
      <w:pPr>
        <w:spacing w:line="276" w:lineRule="auto"/>
        <w:jc w:val="both"/>
        <w:rPr>
          <w:u w:val="single"/>
        </w:rPr>
      </w:pPr>
      <w:r w:rsidRPr="009854AE">
        <w:rPr>
          <w:color w:val="A6A6A6" w:themeColor="background1" w:themeShade="A6"/>
        </w:rPr>
        <w:t>artikel 15</w:t>
      </w:r>
      <w:r w:rsidRPr="002E4BFD">
        <w:tab/>
      </w:r>
      <w:r w:rsidRPr="002E4BFD">
        <w:rPr>
          <w:u w:val="single"/>
        </w:rPr>
        <w:t>werking</w:t>
      </w:r>
    </w:p>
    <w:p w:rsidR="00B5663F" w:rsidRPr="002E4BFD" w:rsidRDefault="00B5663F" w:rsidP="006B2877">
      <w:pPr>
        <w:spacing w:line="276" w:lineRule="auto"/>
        <w:ind w:left="1416"/>
        <w:jc w:val="both"/>
      </w:pPr>
      <w:r w:rsidRPr="002E4BFD">
        <w:t xml:space="preserve">Op basis van een eerste screening zal </w:t>
      </w:r>
      <w:r w:rsidR="0097601A">
        <w:t>de jury</w:t>
      </w:r>
      <w:r w:rsidR="00BC757B">
        <w:t xml:space="preserve"> per categorie maximum </w:t>
      </w:r>
      <w:r w:rsidR="0097601A">
        <w:t>vijf</w:t>
      </w:r>
      <w:r w:rsidRPr="002E4BFD">
        <w:t xml:space="preserve"> kanshebbers weerhouden. </w:t>
      </w:r>
      <w:r w:rsidR="0097601A">
        <w:t xml:space="preserve">De jury zal deze projecten verder </w:t>
      </w:r>
      <w:r w:rsidR="00B55718">
        <w:t>onderzoeken door de projecten uit de categorie architectuur</w:t>
      </w:r>
      <w:r w:rsidR="00855213">
        <w:t>opdracht</w:t>
      </w:r>
      <w:r w:rsidR="00B55718">
        <w:t xml:space="preserve"> en kunst in opdracht ter plaatse te gaan bezoeken</w:t>
      </w:r>
      <w:r w:rsidRPr="002E4BFD">
        <w:t xml:space="preserve">. </w:t>
      </w:r>
      <w:r w:rsidR="00B55718">
        <w:t xml:space="preserve">De opdrachtgevers van de masterplannen worden uitgenodigd om de plannen </w:t>
      </w:r>
      <w:r w:rsidR="00925640">
        <w:t xml:space="preserve">aan de jury </w:t>
      </w:r>
      <w:r w:rsidR="00B55718">
        <w:t>te</w:t>
      </w:r>
      <w:r w:rsidR="00925640">
        <w:t xml:space="preserve"> komen</w:t>
      </w:r>
      <w:r w:rsidR="00B55718">
        <w:t xml:space="preserve"> presenteren in het Atelier Bouwmeester. </w:t>
      </w:r>
      <w:r w:rsidRPr="002E4BFD">
        <w:t>De jury zal op basis van deze voorbereiding per categorie één laureaat voordragen.</w:t>
      </w:r>
    </w:p>
    <w:p w:rsidR="00B5663F" w:rsidRPr="002E4BFD" w:rsidRDefault="00B5663F" w:rsidP="006B2877">
      <w:pPr>
        <w:spacing w:line="276" w:lineRule="auto"/>
        <w:jc w:val="both"/>
      </w:pPr>
    </w:p>
    <w:p w:rsidR="00B5663F" w:rsidRPr="002E4BFD" w:rsidRDefault="00B5663F" w:rsidP="006B2877">
      <w:pPr>
        <w:spacing w:line="276" w:lineRule="auto"/>
        <w:jc w:val="both"/>
        <w:rPr>
          <w:u w:val="single"/>
        </w:rPr>
      </w:pPr>
      <w:r w:rsidRPr="009854AE">
        <w:rPr>
          <w:color w:val="A6A6A6" w:themeColor="background1" w:themeShade="A6"/>
        </w:rPr>
        <w:t>artikel 16</w:t>
      </w:r>
      <w:r w:rsidRPr="002E4BFD">
        <w:tab/>
      </w:r>
      <w:r w:rsidRPr="002E4BFD">
        <w:rPr>
          <w:u w:val="single"/>
        </w:rPr>
        <w:t>samenstelling</w:t>
      </w:r>
    </w:p>
    <w:p w:rsidR="003727BD" w:rsidRDefault="00B5663F" w:rsidP="003727BD">
      <w:pPr>
        <w:spacing w:line="276" w:lineRule="auto"/>
        <w:ind w:left="1416"/>
        <w:jc w:val="both"/>
      </w:pPr>
      <w:r w:rsidRPr="002E4BFD">
        <w:t xml:space="preserve">De jury bestaat uit een voorzitter, bijgestaan door </w:t>
      </w:r>
      <w:r w:rsidR="00D80D74">
        <w:t>drie</w:t>
      </w:r>
      <w:r w:rsidRPr="002E4BFD">
        <w:t xml:space="preserve"> leden. </w:t>
      </w:r>
      <w:r w:rsidR="003727BD">
        <w:t>Ze hebben</w:t>
      </w:r>
      <w:r w:rsidR="003727BD" w:rsidRPr="002E4BFD">
        <w:t xml:space="preserve"> vanuit hun ervaring een goed zicht op de eigenheid en het belang van een goed publiek </w:t>
      </w:r>
      <w:proofErr w:type="spellStart"/>
      <w:r w:rsidR="003727BD" w:rsidRPr="002E4BFD">
        <w:t>opdrachtgeverschap</w:t>
      </w:r>
      <w:proofErr w:type="spellEnd"/>
      <w:r w:rsidR="003727BD" w:rsidRPr="002E4BFD">
        <w:t>.</w:t>
      </w:r>
      <w:r w:rsidR="00F85401">
        <w:t xml:space="preserve"> Er wordt gestreefd naar een gendergemengde jury.</w:t>
      </w:r>
    </w:p>
    <w:p w:rsidR="003727BD" w:rsidRPr="002E4BFD" w:rsidRDefault="003727BD" w:rsidP="003727BD">
      <w:pPr>
        <w:spacing w:line="276" w:lineRule="auto"/>
        <w:ind w:left="1416"/>
        <w:jc w:val="both"/>
      </w:pPr>
    </w:p>
    <w:p w:rsidR="0097601A" w:rsidRPr="0097601A" w:rsidRDefault="00B5663F" w:rsidP="0097601A">
      <w:pPr>
        <w:ind w:left="1416" w:firstLine="2"/>
        <w:jc w:val="both"/>
      </w:pPr>
      <w:r w:rsidRPr="002E4BFD">
        <w:t>De juryleden worden door de Vlaams Bouwmeester benoemd</w:t>
      </w:r>
      <w:r w:rsidR="0097601A">
        <w:t xml:space="preserve"> </w:t>
      </w:r>
      <w:r w:rsidR="00DE3CCB">
        <w:t>in overleg met</w:t>
      </w:r>
      <w:r w:rsidR="0097601A">
        <w:t xml:space="preserve"> Wivina Demeester</w:t>
      </w:r>
      <w:r w:rsidRPr="002E4BFD">
        <w:t xml:space="preserve">. </w:t>
      </w:r>
      <w:r w:rsidR="0097601A" w:rsidRPr="0097601A">
        <w:t>De Vlaams Bouwmeester en Wivina Demeester maken zelf geen deel uit van de jury.</w:t>
      </w:r>
    </w:p>
    <w:p w:rsidR="00B5663F" w:rsidRPr="002E4BFD" w:rsidRDefault="00B5663F" w:rsidP="006B2877">
      <w:pPr>
        <w:spacing w:line="276" w:lineRule="auto"/>
        <w:ind w:left="1416"/>
        <w:jc w:val="both"/>
      </w:pPr>
    </w:p>
    <w:p w:rsidR="00B5663F" w:rsidRPr="002E4BFD" w:rsidRDefault="00B5663F" w:rsidP="006B2877">
      <w:pPr>
        <w:spacing w:line="276" w:lineRule="auto"/>
        <w:jc w:val="both"/>
        <w:rPr>
          <w:u w:val="single"/>
        </w:rPr>
      </w:pPr>
      <w:r w:rsidRPr="009854AE">
        <w:rPr>
          <w:color w:val="A6A6A6" w:themeColor="background1" w:themeShade="A6"/>
        </w:rPr>
        <w:t>artikel 17</w:t>
      </w:r>
      <w:r w:rsidRPr="002E4BFD">
        <w:tab/>
      </w:r>
      <w:r w:rsidRPr="002E4BFD">
        <w:rPr>
          <w:u w:val="single"/>
        </w:rPr>
        <w:t>geheimhouding</w:t>
      </w:r>
    </w:p>
    <w:p w:rsidR="00B5663F" w:rsidRPr="002E4BFD" w:rsidRDefault="00B5663F" w:rsidP="006B2877">
      <w:pPr>
        <w:spacing w:line="276" w:lineRule="auto"/>
        <w:ind w:left="1416"/>
        <w:jc w:val="both"/>
      </w:pPr>
      <w:r w:rsidRPr="002E4BFD">
        <w:t xml:space="preserve">De juryleden mogen op geen enkele wijze informatie over het verloop en het resultaat van de jurering verstrekken aan de deelnemende </w:t>
      </w:r>
      <w:r w:rsidR="00DA194C">
        <w:t>opdrachtgevers</w:t>
      </w:r>
      <w:r w:rsidRPr="002E4BFD">
        <w:t xml:space="preserve"> of aan anderen tot op het moment van de prijsuitreiking.</w:t>
      </w:r>
    </w:p>
    <w:p w:rsidR="00B5663F" w:rsidRDefault="00B5663F" w:rsidP="006B2877">
      <w:pPr>
        <w:spacing w:line="276" w:lineRule="auto"/>
        <w:ind w:left="1416"/>
        <w:jc w:val="both"/>
      </w:pPr>
      <w:r w:rsidRPr="002E4BFD">
        <w:t>Elk jurylid dat direct betrokken is (geweest) bij één van de ingezonden dossiers, wordt geacht dit aan de andere juryleden te melden en zich bij eventuele stemming te onthouden.</w:t>
      </w:r>
    </w:p>
    <w:p w:rsidR="006B2877" w:rsidRPr="002E4BFD" w:rsidRDefault="006B2877" w:rsidP="006B2877">
      <w:pPr>
        <w:spacing w:line="276" w:lineRule="auto"/>
        <w:ind w:left="1416"/>
        <w:jc w:val="both"/>
      </w:pPr>
    </w:p>
    <w:p w:rsidR="006B2877" w:rsidRDefault="006B2877">
      <w:pPr>
        <w:spacing w:after="200" w:line="276" w:lineRule="auto"/>
      </w:pPr>
      <w:r>
        <w:br w:type="page"/>
      </w:r>
    </w:p>
    <w:p w:rsidR="00B5663F" w:rsidRPr="002E4BFD" w:rsidRDefault="00B5663F" w:rsidP="006B2877">
      <w:pPr>
        <w:spacing w:line="276" w:lineRule="auto"/>
        <w:jc w:val="both"/>
        <w:rPr>
          <w:u w:val="single"/>
        </w:rPr>
      </w:pPr>
      <w:r w:rsidRPr="009854AE">
        <w:rPr>
          <w:color w:val="A6A6A6" w:themeColor="background1" w:themeShade="A6"/>
        </w:rPr>
        <w:lastRenderedPageBreak/>
        <w:t>artikel 18</w:t>
      </w:r>
      <w:r w:rsidRPr="002E4BFD">
        <w:tab/>
      </w:r>
      <w:r w:rsidRPr="002E4BFD">
        <w:rPr>
          <w:u w:val="single"/>
        </w:rPr>
        <w:t>leden van de jury</w:t>
      </w:r>
    </w:p>
    <w:p w:rsidR="00B5663F" w:rsidRPr="00BC757B" w:rsidRDefault="00DA194C" w:rsidP="006B2877">
      <w:pPr>
        <w:spacing w:line="276" w:lineRule="auto"/>
        <w:ind w:left="1410"/>
        <w:jc w:val="both"/>
      </w:pPr>
      <w:r w:rsidRPr="00BC757B">
        <w:t xml:space="preserve">De Vlaams Bouwmeester stelt een jury samen van </w:t>
      </w:r>
      <w:r w:rsidR="00D80D74">
        <w:t>vier</w:t>
      </w:r>
      <w:r w:rsidRPr="00BC757B">
        <w:t xml:space="preserve"> externe experts. </w:t>
      </w:r>
      <w:r w:rsidR="00B5663F" w:rsidRPr="00BC757B">
        <w:t xml:space="preserve">De </w:t>
      </w:r>
      <w:r w:rsidR="00966CB3" w:rsidRPr="00BC757B">
        <w:t>identiteit</w:t>
      </w:r>
      <w:r w:rsidR="00B5663F" w:rsidRPr="00BC757B">
        <w:t xml:space="preserve"> van de juryleden</w:t>
      </w:r>
      <w:r w:rsidR="003727BD">
        <w:t xml:space="preserve"> en</w:t>
      </w:r>
      <w:r w:rsidR="00966CB3" w:rsidRPr="00BC757B">
        <w:t xml:space="preserve"> van de voorzitter</w:t>
      </w:r>
      <w:r w:rsidR="00B5663F" w:rsidRPr="00BC757B">
        <w:t xml:space="preserve"> worden bekendgemaakt na </w:t>
      </w:r>
      <w:r w:rsidR="00966CB3" w:rsidRPr="00BC757B">
        <w:t xml:space="preserve">het afsluiten van </w:t>
      </w:r>
      <w:r w:rsidR="00B5663F" w:rsidRPr="00BC757B">
        <w:t>de inzending</w:t>
      </w:r>
      <w:r w:rsidR="00966CB3" w:rsidRPr="00BC757B">
        <w:t>en</w:t>
      </w:r>
      <w:r w:rsidR="00B5663F" w:rsidRPr="00BC757B">
        <w:t xml:space="preserve"> van de kandidaturen</w:t>
      </w:r>
      <w:r w:rsidR="00966CB3" w:rsidRPr="00BC757B">
        <w:t>. Bij verhindering van één van de juryleden kan iemand uit de reservelijst worden opgeroepen.</w:t>
      </w:r>
    </w:p>
    <w:p w:rsidR="00B5663F" w:rsidRPr="002E4BFD" w:rsidRDefault="00B5663F" w:rsidP="006B2877">
      <w:pPr>
        <w:spacing w:line="276" w:lineRule="auto"/>
        <w:jc w:val="both"/>
      </w:pPr>
    </w:p>
    <w:p w:rsidR="00966CB3" w:rsidRPr="002E4BFD" w:rsidRDefault="00966CB3" w:rsidP="006B2877">
      <w:pPr>
        <w:spacing w:line="276" w:lineRule="auto"/>
        <w:jc w:val="both"/>
        <w:rPr>
          <w:u w:val="single"/>
        </w:rPr>
      </w:pPr>
      <w:r w:rsidRPr="009854AE">
        <w:rPr>
          <w:color w:val="A6A6A6" w:themeColor="background1" w:themeShade="A6"/>
        </w:rPr>
        <w:t>artikel 19</w:t>
      </w:r>
      <w:r w:rsidRPr="002E4BFD">
        <w:tab/>
      </w:r>
      <w:r w:rsidRPr="002E4BFD">
        <w:rPr>
          <w:u w:val="single"/>
        </w:rPr>
        <w:t>screening en presentatie van de projecten</w:t>
      </w:r>
    </w:p>
    <w:p w:rsidR="00966CB3" w:rsidRPr="00644E9C" w:rsidRDefault="00966CB3" w:rsidP="006B2877">
      <w:pPr>
        <w:spacing w:line="276" w:lineRule="auto"/>
        <w:ind w:left="1416"/>
        <w:jc w:val="both"/>
      </w:pPr>
      <w:r w:rsidRPr="00644E9C">
        <w:t>Alle projecten worden vooraf gescreend op hun reglementaire correctheid door het Team Vlaams Bouwmeester. Er wordt een overzicht gemaakt van alle ingediende p</w:t>
      </w:r>
      <w:r w:rsidR="00644E9C" w:rsidRPr="00644E9C">
        <w:t>rojecten</w:t>
      </w:r>
      <w:r w:rsidRPr="00644E9C">
        <w:t>:</w:t>
      </w:r>
    </w:p>
    <w:p w:rsidR="00966CB3" w:rsidRPr="00644E9C" w:rsidRDefault="00966CB3" w:rsidP="00D806F8">
      <w:pPr>
        <w:pStyle w:val="Lijstalinea"/>
        <w:numPr>
          <w:ilvl w:val="0"/>
          <w:numId w:val="9"/>
        </w:numPr>
        <w:spacing w:line="276" w:lineRule="auto"/>
        <w:jc w:val="both"/>
      </w:pPr>
      <w:r w:rsidRPr="00644E9C">
        <w:t>het totale aantal projecten en het aantal reglementair correcte en niet-correcte projecten</w:t>
      </w:r>
    </w:p>
    <w:p w:rsidR="00966CB3" w:rsidRPr="00644E9C" w:rsidRDefault="00966CB3" w:rsidP="00D806F8">
      <w:pPr>
        <w:pStyle w:val="Lijstalinea"/>
        <w:numPr>
          <w:ilvl w:val="0"/>
          <w:numId w:val="9"/>
        </w:numPr>
        <w:spacing w:line="276" w:lineRule="auto"/>
        <w:jc w:val="both"/>
      </w:pPr>
      <w:r w:rsidRPr="00644E9C">
        <w:t>de categorieën waarvoor ze werden ingediend.</w:t>
      </w:r>
    </w:p>
    <w:p w:rsidR="00925640" w:rsidRPr="002E4BFD" w:rsidRDefault="00966CB3" w:rsidP="00925640">
      <w:pPr>
        <w:spacing w:line="276" w:lineRule="auto"/>
        <w:ind w:left="1418"/>
        <w:jc w:val="both"/>
      </w:pPr>
      <w:r w:rsidRPr="00644E9C">
        <w:t xml:space="preserve">Per categorie worden er uit de reglementair correcte kandidaturen </w:t>
      </w:r>
      <w:r w:rsidR="00BC757B" w:rsidRPr="00644E9C">
        <w:t xml:space="preserve">maximum </w:t>
      </w:r>
      <w:r w:rsidR="00521455">
        <w:t>vijf</w:t>
      </w:r>
      <w:r w:rsidRPr="00644E9C">
        <w:t xml:space="preserve"> projecten geselecteerd</w:t>
      </w:r>
      <w:r w:rsidR="00644E9C" w:rsidRPr="00644E9C">
        <w:t>, op basis van de kwaliteiten van het resultaat zoals blijkt uit het inschrijvingsdossier</w:t>
      </w:r>
      <w:r w:rsidRPr="00644E9C">
        <w:t xml:space="preserve">. Deze worden door de jury grondig gescreend </w:t>
      </w:r>
      <w:r w:rsidR="00521455">
        <w:t>door</w:t>
      </w:r>
      <w:r w:rsidR="00925640">
        <w:t xml:space="preserve"> een bezoek ter plaatse. </w:t>
      </w:r>
      <w:r w:rsidR="000C32C7">
        <w:t xml:space="preserve">De geselecteerde masterplannen </w:t>
      </w:r>
      <w:r w:rsidR="00546A84">
        <w:t>worden</w:t>
      </w:r>
      <w:r w:rsidR="00835C5C">
        <w:t xml:space="preserve"> </w:t>
      </w:r>
      <w:r w:rsidR="00546A84">
        <w:t>aan de jury</w:t>
      </w:r>
      <w:r w:rsidR="00835C5C">
        <w:t xml:space="preserve"> </w:t>
      </w:r>
      <w:r w:rsidR="000C32C7">
        <w:t>gepresenteerd in het Atelier Bouwmeester</w:t>
      </w:r>
      <w:r w:rsidR="00546A84">
        <w:t xml:space="preserve"> na afspraak</w:t>
      </w:r>
      <w:r w:rsidR="000C32C7">
        <w:t xml:space="preserve">. </w:t>
      </w:r>
    </w:p>
    <w:p w:rsidR="00966CB3" w:rsidRPr="002E4BFD" w:rsidRDefault="00966CB3" w:rsidP="006B2877">
      <w:pPr>
        <w:spacing w:line="276" w:lineRule="auto"/>
        <w:jc w:val="both"/>
      </w:pPr>
    </w:p>
    <w:p w:rsidR="00966CB3" w:rsidRPr="002E4BFD" w:rsidRDefault="00966CB3" w:rsidP="006B2877">
      <w:pPr>
        <w:spacing w:line="276" w:lineRule="auto"/>
        <w:jc w:val="both"/>
        <w:rPr>
          <w:u w:val="single"/>
        </w:rPr>
      </w:pPr>
      <w:r w:rsidRPr="009854AE">
        <w:rPr>
          <w:color w:val="A6A6A6" w:themeColor="background1" w:themeShade="A6"/>
        </w:rPr>
        <w:t>artikel 20</w:t>
      </w:r>
      <w:r w:rsidRPr="002E4BFD">
        <w:tab/>
      </w:r>
      <w:r w:rsidRPr="002E4BFD">
        <w:rPr>
          <w:u w:val="single"/>
        </w:rPr>
        <w:t>besluitvorming</w:t>
      </w:r>
    </w:p>
    <w:p w:rsidR="00966CB3" w:rsidRPr="002E4BFD" w:rsidRDefault="00966CB3" w:rsidP="006B2877">
      <w:pPr>
        <w:spacing w:line="276" w:lineRule="auto"/>
        <w:ind w:left="1416"/>
        <w:jc w:val="both"/>
      </w:pPr>
      <w:r w:rsidRPr="002E4BFD">
        <w:t>De jury komt samen om te beraadslagen. De besluitvorming gebeurt volgens de formule ‘2+1’. Uit de geselecteerde projecten bekroont de jury één project per categorie. Als de jury het kwaliteitsniveau onvoldoende acht, kan hij voor de betreffende categorie besluiten om geen prijs toe te kennen.</w:t>
      </w:r>
    </w:p>
    <w:p w:rsidR="00966CB3" w:rsidRPr="002E4BFD" w:rsidRDefault="00966CB3" w:rsidP="006B2877">
      <w:pPr>
        <w:spacing w:line="276" w:lineRule="auto"/>
        <w:ind w:left="1416"/>
        <w:jc w:val="both"/>
      </w:pPr>
    </w:p>
    <w:p w:rsidR="00966CB3" w:rsidRPr="002E4BFD" w:rsidRDefault="00966CB3" w:rsidP="006B2877">
      <w:pPr>
        <w:spacing w:line="276" w:lineRule="auto"/>
        <w:ind w:left="1416"/>
        <w:jc w:val="both"/>
      </w:pPr>
      <w:r w:rsidRPr="002E4BFD">
        <w:t>De jury maakt vooraf afspraken over de interne werkorganisatie en formuleert een gemotiveerd advies over de genomineerde projecten binnen de verschillende categorieën. De jury keurt het juryverslag goed.</w:t>
      </w:r>
    </w:p>
    <w:p w:rsidR="00966CB3" w:rsidRPr="002E4BFD" w:rsidRDefault="00966CB3" w:rsidP="006B2877">
      <w:pPr>
        <w:spacing w:line="276" w:lineRule="auto"/>
        <w:jc w:val="both"/>
      </w:pPr>
    </w:p>
    <w:p w:rsidR="00966CB3" w:rsidRPr="002E4BFD" w:rsidRDefault="00966CB3" w:rsidP="006B2877">
      <w:pPr>
        <w:spacing w:line="276" w:lineRule="auto"/>
        <w:jc w:val="both"/>
      </w:pPr>
    </w:p>
    <w:p w:rsidR="00966CB3" w:rsidRPr="002E4BFD" w:rsidRDefault="00966CB3" w:rsidP="006B2877">
      <w:pPr>
        <w:spacing w:line="276" w:lineRule="auto"/>
        <w:jc w:val="both"/>
        <w:rPr>
          <w:caps/>
          <w:color w:val="FFFFFF" w:themeColor="background1"/>
          <w:spacing w:val="20"/>
          <w:szCs w:val="18"/>
        </w:rPr>
      </w:pPr>
      <w:r w:rsidRPr="002E4BFD">
        <w:rPr>
          <w:caps/>
          <w:color w:val="FFFFFF" w:themeColor="background1"/>
          <w:spacing w:val="20"/>
          <w:sz w:val="16"/>
          <w:szCs w:val="16"/>
          <w:highlight w:val="black"/>
        </w:rPr>
        <w:t>HOOFDSTUK 07</w:t>
      </w:r>
      <w:r w:rsidRPr="002E4BFD">
        <w:rPr>
          <w:caps/>
          <w:color w:val="FFFFFF" w:themeColor="background1"/>
          <w:spacing w:val="20"/>
          <w:szCs w:val="18"/>
        </w:rPr>
        <w:tab/>
      </w:r>
      <w:r w:rsidRPr="002E4BFD">
        <w:rPr>
          <w:caps/>
          <w:spacing w:val="20"/>
          <w:szCs w:val="18"/>
        </w:rPr>
        <w:t>bekendmaking en uitreiking</w:t>
      </w:r>
    </w:p>
    <w:p w:rsidR="00966CB3" w:rsidRPr="002E4BFD" w:rsidRDefault="00966CB3" w:rsidP="006B2877">
      <w:pPr>
        <w:spacing w:line="276" w:lineRule="auto"/>
        <w:jc w:val="both"/>
      </w:pPr>
    </w:p>
    <w:p w:rsidR="00966CB3" w:rsidRPr="002E4BFD" w:rsidRDefault="009854AE" w:rsidP="006B2877">
      <w:pPr>
        <w:spacing w:line="276" w:lineRule="auto"/>
        <w:jc w:val="both"/>
        <w:rPr>
          <w:u w:val="single"/>
        </w:rPr>
      </w:pPr>
      <w:r>
        <w:rPr>
          <w:color w:val="A6A6A6" w:themeColor="background1" w:themeShade="A6"/>
        </w:rPr>
        <w:t>artikel 21</w:t>
      </w:r>
      <w:r w:rsidR="00966CB3" w:rsidRPr="002E4BFD">
        <w:tab/>
      </w:r>
      <w:r w:rsidR="00966CB3" w:rsidRPr="002E4BFD">
        <w:rPr>
          <w:u w:val="single"/>
        </w:rPr>
        <w:t>toekenning</w:t>
      </w:r>
    </w:p>
    <w:p w:rsidR="00966CB3" w:rsidRPr="002E4BFD" w:rsidRDefault="00966CB3" w:rsidP="006B2877">
      <w:pPr>
        <w:spacing w:line="276" w:lineRule="auto"/>
        <w:ind w:left="1416"/>
        <w:jc w:val="both"/>
      </w:pPr>
      <w:r w:rsidRPr="002E4BFD">
        <w:t xml:space="preserve">De jury stelt een juryrapport op met bevindingen over de geselecteerde opdrachtgevers en met een advies omtrent de toekenning van de prijs. Dit rapport wordt voorgelegd aan </w:t>
      </w:r>
      <w:r w:rsidR="000C32C7" w:rsidRPr="009854AE">
        <w:t>Wivina Demeester</w:t>
      </w:r>
      <w:r w:rsidRPr="002E4BFD">
        <w:t xml:space="preserve"> en </w:t>
      </w:r>
      <w:r w:rsidR="002E4BFD" w:rsidRPr="002E4BFD">
        <w:t xml:space="preserve">aan </w:t>
      </w:r>
      <w:r w:rsidRPr="002E4BFD">
        <w:t>de Vlaams Bouwmeester.</w:t>
      </w:r>
    </w:p>
    <w:p w:rsidR="00966CB3" w:rsidRPr="002E4BFD" w:rsidRDefault="00966CB3" w:rsidP="006B2877">
      <w:pPr>
        <w:spacing w:line="276" w:lineRule="auto"/>
        <w:ind w:left="1416"/>
        <w:jc w:val="both"/>
      </w:pPr>
      <w:r w:rsidRPr="002E4BFD">
        <w:t xml:space="preserve">Na kennis te hebben genomen van het advies van de jury en </w:t>
      </w:r>
      <w:r w:rsidRPr="009854AE">
        <w:t xml:space="preserve">na overleg met </w:t>
      </w:r>
      <w:r w:rsidR="000C32C7" w:rsidRPr="009854AE">
        <w:t>Wivina Demeester</w:t>
      </w:r>
      <w:r w:rsidR="000C32C7">
        <w:t xml:space="preserve"> </w:t>
      </w:r>
      <w:r w:rsidRPr="002E4BFD">
        <w:t>beslist de Vlaams Bouwmeester over de toekenning van de prijs. Hij wijkt niet af van het advies van de jury zonder voorafgaand overleg met de jury.</w:t>
      </w:r>
    </w:p>
    <w:p w:rsidR="00966CB3" w:rsidRPr="002E4BFD" w:rsidRDefault="00966CB3" w:rsidP="006B2877">
      <w:pPr>
        <w:spacing w:line="276" w:lineRule="auto"/>
        <w:jc w:val="both"/>
      </w:pPr>
    </w:p>
    <w:p w:rsidR="002E4BFD" w:rsidRPr="002E4BFD" w:rsidRDefault="002E4BFD" w:rsidP="006B2877">
      <w:pPr>
        <w:spacing w:line="276" w:lineRule="auto"/>
        <w:jc w:val="both"/>
        <w:rPr>
          <w:u w:val="single"/>
        </w:rPr>
      </w:pPr>
      <w:r w:rsidRPr="009854AE">
        <w:rPr>
          <w:color w:val="A6A6A6" w:themeColor="background1" w:themeShade="A6"/>
        </w:rPr>
        <w:t>artikel 22</w:t>
      </w:r>
      <w:r w:rsidRPr="002E4BFD">
        <w:tab/>
      </w:r>
      <w:r>
        <w:rPr>
          <w:u w:val="single"/>
        </w:rPr>
        <w:t>uitreiking</w:t>
      </w:r>
    </w:p>
    <w:p w:rsidR="00546A84" w:rsidRDefault="002E4BFD" w:rsidP="006B2877">
      <w:pPr>
        <w:spacing w:line="276" w:lineRule="auto"/>
        <w:ind w:left="1416"/>
        <w:jc w:val="both"/>
      </w:pPr>
      <w:r>
        <w:t xml:space="preserve">Op een gezamenlijke openbare bijeenkomst, waarop de juryleden en alle inschrijvers en geselecteerden worden uitgenodigd, maken </w:t>
      </w:r>
      <w:r w:rsidR="000C32C7" w:rsidRPr="009854AE">
        <w:t>Wivina Demeester</w:t>
      </w:r>
      <w:r>
        <w:t xml:space="preserve"> en de Vlaamse Bouwmeester de laureaten bekend en reiken de prijs uit. </w:t>
      </w:r>
    </w:p>
    <w:p w:rsidR="00966CB3" w:rsidRDefault="002E4BFD" w:rsidP="006B2877">
      <w:pPr>
        <w:spacing w:line="276" w:lineRule="auto"/>
        <w:ind w:left="1416"/>
        <w:jc w:val="both"/>
      </w:pPr>
      <w:r>
        <w:t>Personen die niet aanwezig kunnen zijn, laten zich vertegenwoordigen door een afgevaardigde.</w:t>
      </w:r>
    </w:p>
    <w:p w:rsidR="006B2877" w:rsidRPr="002E4BFD" w:rsidRDefault="006B2877" w:rsidP="006B2877">
      <w:pPr>
        <w:spacing w:line="276" w:lineRule="auto"/>
        <w:ind w:left="1416"/>
        <w:jc w:val="both"/>
      </w:pPr>
    </w:p>
    <w:p w:rsidR="00647413" w:rsidRPr="000C32C7" w:rsidRDefault="006B2877" w:rsidP="00D806F8">
      <w:pPr>
        <w:spacing w:after="200" w:line="276" w:lineRule="auto"/>
        <w:rPr>
          <w:strike/>
        </w:rPr>
      </w:pPr>
      <w:r>
        <w:br w:type="page"/>
      </w:r>
    </w:p>
    <w:p w:rsidR="007F3670" w:rsidRPr="002E4BFD" w:rsidRDefault="007F3670" w:rsidP="006B2877">
      <w:pPr>
        <w:spacing w:line="276" w:lineRule="auto"/>
        <w:jc w:val="both"/>
        <w:rPr>
          <w:caps/>
          <w:color w:val="FFFFFF" w:themeColor="background1"/>
          <w:spacing w:val="20"/>
          <w:szCs w:val="18"/>
        </w:rPr>
      </w:pPr>
      <w:r w:rsidRPr="007F3670">
        <w:rPr>
          <w:caps/>
          <w:color w:val="FFFFFF" w:themeColor="background1"/>
          <w:spacing w:val="20"/>
          <w:sz w:val="16"/>
          <w:szCs w:val="16"/>
          <w:highlight w:val="black"/>
        </w:rPr>
        <w:lastRenderedPageBreak/>
        <w:t>HOOFDSTUK 08</w:t>
      </w:r>
      <w:r w:rsidRPr="002E4BFD">
        <w:rPr>
          <w:caps/>
          <w:color w:val="FFFFFF" w:themeColor="background1"/>
          <w:spacing w:val="20"/>
          <w:szCs w:val="18"/>
        </w:rPr>
        <w:tab/>
      </w:r>
      <w:r>
        <w:rPr>
          <w:caps/>
          <w:spacing w:val="20"/>
          <w:szCs w:val="18"/>
        </w:rPr>
        <w:t>overige bepalingen</w:t>
      </w:r>
    </w:p>
    <w:p w:rsidR="00647413" w:rsidRDefault="00647413" w:rsidP="006B2877">
      <w:pPr>
        <w:spacing w:line="276" w:lineRule="auto"/>
        <w:jc w:val="both"/>
      </w:pPr>
    </w:p>
    <w:p w:rsidR="007F3670" w:rsidRPr="002E4BFD" w:rsidRDefault="007F3670" w:rsidP="006B2877">
      <w:pPr>
        <w:spacing w:line="276" w:lineRule="auto"/>
        <w:jc w:val="both"/>
        <w:rPr>
          <w:u w:val="single"/>
        </w:rPr>
      </w:pPr>
      <w:r w:rsidRPr="009854AE">
        <w:rPr>
          <w:color w:val="A6A6A6" w:themeColor="background1" w:themeShade="A6"/>
        </w:rPr>
        <w:t xml:space="preserve">artikel </w:t>
      </w:r>
      <w:r w:rsidR="00D806F8" w:rsidRPr="009854AE">
        <w:rPr>
          <w:color w:val="A6A6A6" w:themeColor="background1" w:themeShade="A6"/>
        </w:rPr>
        <w:t>23</w:t>
      </w:r>
      <w:r w:rsidRPr="002E4BFD">
        <w:tab/>
      </w:r>
      <w:r>
        <w:rPr>
          <w:u w:val="single"/>
        </w:rPr>
        <w:t>geheimhouding</w:t>
      </w:r>
    </w:p>
    <w:p w:rsidR="007F3670" w:rsidRDefault="007F3670" w:rsidP="006B2877">
      <w:pPr>
        <w:spacing w:line="276" w:lineRule="auto"/>
        <w:ind w:left="1416"/>
        <w:jc w:val="both"/>
      </w:pPr>
      <w:r>
        <w:t>Eenieder die betrokken is bij de uitvoering van deze regeling en daarbij de beschikking krijgt over gegevens waarvan hij het vertrouwelijke karakter kent of redelijkerwijs moet vermoeden, en voor wie niet reeds uit hoofde van ambt, beroep of wettelijk voorschrift ter zake voor die gegevens een geheimhoudingsplicht geldt, is verplicht tot geheimhouding, tenzij enig wettelijk voorschrift hem tot bekendmaking verplicht of uit zijn taak bij de uitvoering van deze regeling de noodzaak tot bekendmaking voortvloeit.</w:t>
      </w:r>
    </w:p>
    <w:p w:rsidR="007F3670" w:rsidRDefault="007F3670" w:rsidP="006B2877">
      <w:pPr>
        <w:spacing w:line="276" w:lineRule="auto"/>
        <w:jc w:val="both"/>
      </w:pPr>
    </w:p>
    <w:p w:rsidR="007F3670" w:rsidRPr="002E4BFD" w:rsidRDefault="007F3670" w:rsidP="006B2877">
      <w:pPr>
        <w:spacing w:line="276" w:lineRule="auto"/>
        <w:jc w:val="both"/>
        <w:rPr>
          <w:u w:val="single"/>
        </w:rPr>
      </w:pPr>
      <w:r w:rsidRPr="009854AE">
        <w:rPr>
          <w:color w:val="A6A6A6" w:themeColor="background1" w:themeShade="A6"/>
        </w:rPr>
        <w:t xml:space="preserve">artikel </w:t>
      </w:r>
      <w:r w:rsidR="00D806F8" w:rsidRPr="009854AE">
        <w:rPr>
          <w:color w:val="A6A6A6" w:themeColor="background1" w:themeShade="A6"/>
        </w:rPr>
        <w:t>24</w:t>
      </w:r>
      <w:r w:rsidRPr="002E4BFD">
        <w:tab/>
      </w:r>
      <w:r>
        <w:rPr>
          <w:u w:val="single"/>
        </w:rPr>
        <w:t>contact</w:t>
      </w:r>
    </w:p>
    <w:p w:rsidR="007F3670" w:rsidRDefault="007F3670" w:rsidP="006B2877">
      <w:pPr>
        <w:spacing w:line="276" w:lineRule="auto"/>
        <w:ind w:left="708" w:firstLine="708"/>
        <w:jc w:val="both"/>
      </w:pPr>
      <w:r>
        <w:t>Inschrijvingsformulieren en verdere informatie zijn verkrijgbaar bij:</w:t>
      </w:r>
    </w:p>
    <w:p w:rsidR="007F3670" w:rsidRDefault="007F3670" w:rsidP="006B2877">
      <w:pPr>
        <w:spacing w:line="276" w:lineRule="auto"/>
        <w:ind w:left="708" w:firstLine="708"/>
        <w:jc w:val="both"/>
      </w:pPr>
    </w:p>
    <w:p w:rsidR="007F3670" w:rsidRDefault="007F3670" w:rsidP="006B2877">
      <w:pPr>
        <w:spacing w:line="276" w:lineRule="auto"/>
        <w:ind w:left="708" w:firstLine="708"/>
        <w:jc w:val="both"/>
      </w:pPr>
      <w:r>
        <w:t>Team Vlaams Bouwmeester</w:t>
      </w:r>
    </w:p>
    <w:p w:rsidR="007F3670" w:rsidRDefault="007F3670" w:rsidP="006B2877">
      <w:pPr>
        <w:spacing w:line="276" w:lineRule="auto"/>
        <w:ind w:left="708" w:firstLine="708"/>
        <w:jc w:val="both"/>
      </w:pPr>
      <w:r>
        <w:t>Grasmarkt 61</w:t>
      </w:r>
    </w:p>
    <w:p w:rsidR="007F3670" w:rsidRDefault="007F3670" w:rsidP="006B2877">
      <w:pPr>
        <w:spacing w:line="276" w:lineRule="auto"/>
        <w:ind w:left="708" w:firstLine="708"/>
        <w:jc w:val="both"/>
      </w:pPr>
      <w:r>
        <w:t>B-1000 Brussel</w:t>
      </w:r>
    </w:p>
    <w:p w:rsidR="007F3670" w:rsidRDefault="007F3670" w:rsidP="006B2877">
      <w:pPr>
        <w:spacing w:line="276" w:lineRule="auto"/>
        <w:ind w:left="708" w:firstLine="708"/>
        <w:jc w:val="both"/>
      </w:pPr>
    </w:p>
    <w:p w:rsidR="007F3670" w:rsidRDefault="007F3670" w:rsidP="006B2877">
      <w:pPr>
        <w:spacing w:line="276" w:lineRule="auto"/>
        <w:ind w:left="708" w:firstLine="708"/>
        <w:jc w:val="both"/>
      </w:pPr>
      <w:r>
        <w:t>Contactpersoon:</w:t>
      </w:r>
    </w:p>
    <w:p w:rsidR="007F3670" w:rsidRDefault="0072723D" w:rsidP="006B2877">
      <w:pPr>
        <w:spacing w:line="276" w:lineRule="auto"/>
        <w:ind w:left="708" w:firstLine="708"/>
        <w:jc w:val="both"/>
      </w:pPr>
      <w:r>
        <w:t>Celine Oosterlynck</w:t>
      </w:r>
    </w:p>
    <w:p w:rsidR="005C0055" w:rsidRDefault="007F3670" w:rsidP="006B2877">
      <w:pPr>
        <w:spacing w:line="276" w:lineRule="auto"/>
        <w:ind w:left="708" w:firstLine="708"/>
        <w:jc w:val="both"/>
      </w:pPr>
      <w:r>
        <w:t>T +32(0)</w:t>
      </w:r>
      <w:r w:rsidR="006A3401">
        <w:t>494 60 55 80</w:t>
      </w:r>
    </w:p>
    <w:p w:rsidR="005C0055" w:rsidRDefault="00360D98" w:rsidP="006B2877">
      <w:pPr>
        <w:spacing w:line="276" w:lineRule="auto"/>
        <w:ind w:left="708" w:firstLine="708"/>
        <w:jc w:val="both"/>
      </w:pPr>
      <w:hyperlink r:id="rId12" w:history="1">
        <w:r>
          <w:rPr>
            <w:rStyle w:val="Hyperlink"/>
          </w:rPr>
          <w:t>celine.oosterlynck@kb.vlaanderen.be</w:t>
        </w:r>
      </w:hyperlink>
      <w:bookmarkStart w:id="0" w:name="_GoBack"/>
      <w:bookmarkEnd w:id="0"/>
    </w:p>
    <w:p w:rsidR="007F3670" w:rsidRDefault="000A258F" w:rsidP="006B2877">
      <w:pPr>
        <w:spacing w:line="276" w:lineRule="auto"/>
        <w:ind w:left="708" w:firstLine="708"/>
        <w:jc w:val="both"/>
      </w:pPr>
      <w:hyperlink r:id="rId13" w:history="1">
        <w:r w:rsidR="005C0055" w:rsidRPr="00721560">
          <w:rPr>
            <w:rStyle w:val="Hyperlink"/>
          </w:rPr>
          <w:t>www.vlaamsbouwmeester.be</w:t>
        </w:r>
      </w:hyperlink>
    </w:p>
    <w:p w:rsidR="005C0055" w:rsidRDefault="005C0055" w:rsidP="006B2877">
      <w:pPr>
        <w:spacing w:line="276" w:lineRule="auto"/>
        <w:jc w:val="both"/>
      </w:pPr>
    </w:p>
    <w:p w:rsidR="007F3670" w:rsidRDefault="007F3670" w:rsidP="006B2877">
      <w:pPr>
        <w:spacing w:line="276" w:lineRule="auto"/>
        <w:jc w:val="both"/>
      </w:pPr>
    </w:p>
    <w:p w:rsidR="005C0055" w:rsidRDefault="009854AE" w:rsidP="009854AE">
      <w:pPr>
        <w:spacing w:line="276" w:lineRule="auto"/>
        <w:ind w:left="709" w:firstLine="709"/>
      </w:pPr>
      <w:r>
        <w:rPr>
          <w:noProof/>
          <w:lang w:eastAsia="nl-BE"/>
        </w:rPr>
        <w:drawing>
          <wp:inline distT="0" distB="0" distL="0" distR="0" wp14:anchorId="5F470D16" wp14:editId="4EF56001">
            <wp:extent cx="1314450" cy="581025"/>
            <wp:effectExtent l="0" t="0" r="0" b="9525"/>
            <wp:docPr id="1" name="Afbeelding 3" descr="cid:image001.jpg@01CF6E93.6DD3F910"/>
            <wp:cNvGraphicFramePr/>
            <a:graphic xmlns:a="http://schemas.openxmlformats.org/drawingml/2006/main">
              <a:graphicData uri="http://schemas.openxmlformats.org/drawingml/2006/picture">
                <pic:pic xmlns:pic="http://schemas.openxmlformats.org/drawingml/2006/picture">
                  <pic:nvPicPr>
                    <pic:cNvPr id="1" name="Afbeelding 3" descr="cid:image001.jpg@01CF6E93.6DD3F91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581025"/>
                    </a:xfrm>
                    <a:prstGeom prst="rect">
                      <a:avLst/>
                    </a:prstGeom>
                    <a:noFill/>
                    <a:ln>
                      <a:noFill/>
                    </a:ln>
                  </pic:spPr>
                </pic:pic>
              </a:graphicData>
            </a:graphic>
          </wp:inline>
        </w:drawing>
      </w:r>
    </w:p>
    <w:p w:rsidR="005C0055" w:rsidRPr="002E4BFD" w:rsidRDefault="005C0055" w:rsidP="001C4545">
      <w:pPr>
        <w:ind w:left="709" w:firstLine="709"/>
      </w:pPr>
    </w:p>
    <w:sectPr w:rsidR="005C0055" w:rsidRPr="002E4BFD" w:rsidSect="006B2877">
      <w:pgSz w:w="11906" w:h="16838"/>
      <w:pgMar w:top="1588" w:right="170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8F" w:rsidRDefault="000A258F" w:rsidP="005C0055">
      <w:r>
        <w:separator/>
      </w:r>
    </w:p>
  </w:endnote>
  <w:endnote w:type="continuationSeparator" w:id="0">
    <w:p w:rsidR="000A258F" w:rsidRDefault="000A258F" w:rsidP="005C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40" w:rsidRPr="001C4545" w:rsidRDefault="005C0055" w:rsidP="005C0055">
    <w:pPr>
      <w:pStyle w:val="Voettekst"/>
      <w:tabs>
        <w:tab w:val="clear" w:pos="4536"/>
        <w:tab w:val="clear" w:pos="9072"/>
      </w:tabs>
      <w:rPr>
        <w:rFonts w:ascii="Gill Sans MT" w:hAnsi="Gill Sans MT"/>
        <w:caps/>
        <w:color w:val="595959" w:themeColor="text1" w:themeTint="A6"/>
        <w:spacing w:val="10"/>
        <w:sz w:val="14"/>
        <w:szCs w:val="14"/>
      </w:rPr>
    </w:pPr>
    <w:r w:rsidRPr="007F2E1A">
      <w:rPr>
        <w:caps/>
        <w:color w:val="A6A6A6" w:themeColor="background1" w:themeShade="A6"/>
        <w:spacing w:val="50"/>
        <w:sz w:val="16"/>
        <w:szCs w:val="16"/>
      </w:rPr>
      <w:t>Reglement</w:t>
    </w:r>
    <w:r>
      <w:tab/>
    </w:r>
    <w:r w:rsidRPr="001C4545">
      <w:rPr>
        <w:rFonts w:ascii="Gill Sans MT" w:hAnsi="Gill Sans MT"/>
        <w:caps/>
        <w:color w:val="595959" w:themeColor="text1" w:themeTint="A6"/>
        <w:spacing w:val="10"/>
        <w:sz w:val="14"/>
        <w:szCs w:val="14"/>
      </w:rPr>
      <w:t xml:space="preserve">prijs </w:t>
    </w:r>
    <w:r w:rsidR="00925640">
      <w:rPr>
        <w:rFonts w:ascii="Gill Sans MT" w:hAnsi="Gill Sans MT"/>
        <w:caps/>
        <w:color w:val="595959" w:themeColor="text1" w:themeTint="A6"/>
        <w:spacing w:val="10"/>
        <w:sz w:val="14"/>
        <w:szCs w:val="14"/>
      </w:rPr>
      <w:t xml:space="preserve">wivina demeester voor excellent bouwheerschap </w:t>
    </w:r>
    <w:r w:rsidR="00F21379">
      <w:rPr>
        <w:rFonts w:ascii="Gill Sans MT" w:hAnsi="Gill Sans MT"/>
        <w:caps/>
        <w:color w:val="595959" w:themeColor="text1" w:themeTint="A6"/>
        <w:spacing w:val="10"/>
        <w:sz w:val="14"/>
        <w:szCs w:val="14"/>
      </w:rPr>
      <w:t>2016</w:t>
    </w:r>
  </w:p>
  <w:p w:rsidR="001C4545" w:rsidRPr="001C4545" w:rsidRDefault="001C4545" w:rsidP="005C0055">
    <w:pPr>
      <w:pStyle w:val="Voettekst"/>
      <w:tabs>
        <w:tab w:val="clear" w:pos="4536"/>
        <w:tab w:val="clear" w:pos="9072"/>
      </w:tabs>
      <w:rPr>
        <w:rFonts w:ascii="Gill Sans MT" w:hAnsi="Gill Sans MT"/>
        <w:caps/>
        <w:color w:val="595959" w:themeColor="text1" w:themeTint="A6"/>
        <w:spacing w:val="10"/>
        <w:sz w:val="14"/>
        <w:szCs w:val="14"/>
      </w:rPr>
    </w:pPr>
    <w:r w:rsidRPr="001C4545">
      <w:rPr>
        <w:rFonts w:ascii="Gill Sans MT" w:hAnsi="Gill Sans MT"/>
        <w:caps/>
        <w:color w:val="595959" w:themeColor="text1" w:themeTint="A6"/>
        <w:spacing w:val="10"/>
        <w:sz w:val="14"/>
        <w:szCs w:val="14"/>
      </w:rPr>
      <w:tab/>
    </w:r>
    <w:r w:rsidRPr="001C4545">
      <w:rPr>
        <w:rFonts w:ascii="Gill Sans MT" w:hAnsi="Gill Sans MT"/>
        <w:caps/>
        <w:color w:val="595959" w:themeColor="text1" w:themeTint="A6"/>
        <w:spacing w:val="10"/>
        <w:sz w:val="14"/>
        <w:szCs w:val="14"/>
      </w:rPr>
      <w:tab/>
      <w:t xml:space="preserve">pagina </w:t>
    </w:r>
    <w:r w:rsidRPr="001C4545">
      <w:rPr>
        <w:rFonts w:ascii="Gill Sans MT" w:hAnsi="Gill Sans MT"/>
        <w:caps/>
        <w:color w:val="595959" w:themeColor="text1" w:themeTint="A6"/>
        <w:spacing w:val="10"/>
        <w:sz w:val="14"/>
        <w:szCs w:val="14"/>
      </w:rPr>
      <w:fldChar w:fldCharType="begin"/>
    </w:r>
    <w:r w:rsidRPr="001C4545">
      <w:rPr>
        <w:rFonts w:ascii="Gill Sans MT" w:hAnsi="Gill Sans MT"/>
        <w:caps/>
        <w:color w:val="595959" w:themeColor="text1" w:themeTint="A6"/>
        <w:spacing w:val="10"/>
        <w:sz w:val="14"/>
        <w:szCs w:val="14"/>
      </w:rPr>
      <w:instrText>PAGE   \* MERGEFORMAT</w:instrText>
    </w:r>
    <w:r w:rsidRPr="001C4545">
      <w:rPr>
        <w:rFonts w:ascii="Gill Sans MT" w:hAnsi="Gill Sans MT"/>
        <w:caps/>
        <w:color w:val="595959" w:themeColor="text1" w:themeTint="A6"/>
        <w:spacing w:val="10"/>
        <w:sz w:val="14"/>
        <w:szCs w:val="14"/>
      </w:rPr>
      <w:fldChar w:fldCharType="separate"/>
    </w:r>
    <w:r w:rsidR="00360D98" w:rsidRPr="00360D98">
      <w:rPr>
        <w:rFonts w:ascii="Gill Sans MT" w:hAnsi="Gill Sans MT"/>
        <w:caps/>
        <w:noProof/>
        <w:color w:val="595959" w:themeColor="text1" w:themeTint="A6"/>
        <w:spacing w:val="10"/>
        <w:sz w:val="14"/>
        <w:szCs w:val="14"/>
        <w:lang w:val="nl-NL"/>
      </w:rPr>
      <w:t>10</w:t>
    </w:r>
    <w:r w:rsidRPr="001C4545">
      <w:rPr>
        <w:rFonts w:ascii="Gill Sans MT" w:hAnsi="Gill Sans MT"/>
        <w:caps/>
        <w:color w:val="595959" w:themeColor="text1" w:themeTint="A6"/>
        <w:spacing w:val="10"/>
        <w:sz w:val="14"/>
        <w:szCs w:val="14"/>
      </w:rPr>
      <w:fldChar w:fldCharType="end"/>
    </w:r>
    <w:r w:rsidRPr="001C4545">
      <w:rPr>
        <w:rFonts w:ascii="Gill Sans MT" w:hAnsi="Gill Sans MT"/>
        <w:caps/>
        <w:color w:val="595959" w:themeColor="text1" w:themeTint="A6"/>
        <w:spacing w:val="10"/>
        <w:sz w:val="14"/>
        <w:szCs w:val="14"/>
      </w:rPr>
      <w:t xml:space="preserve"> van </w:t>
    </w:r>
    <w:r w:rsidRPr="001C4545">
      <w:rPr>
        <w:rFonts w:ascii="Gill Sans MT" w:hAnsi="Gill Sans MT"/>
        <w:caps/>
        <w:color w:val="595959" w:themeColor="text1" w:themeTint="A6"/>
        <w:spacing w:val="10"/>
        <w:sz w:val="14"/>
        <w:szCs w:val="14"/>
      </w:rPr>
      <w:fldChar w:fldCharType="begin"/>
    </w:r>
    <w:r w:rsidRPr="001C4545">
      <w:rPr>
        <w:rFonts w:ascii="Gill Sans MT" w:hAnsi="Gill Sans MT"/>
        <w:caps/>
        <w:color w:val="595959" w:themeColor="text1" w:themeTint="A6"/>
        <w:spacing w:val="10"/>
        <w:sz w:val="14"/>
        <w:szCs w:val="14"/>
      </w:rPr>
      <w:instrText xml:space="preserve"> NUMPAGES  \* Arabic  \* MERGEFORMAT </w:instrText>
    </w:r>
    <w:r w:rsidRPr="001C4545">
      <w:rPr>
        <w:rFonts w:ascii="Gill Sans MT" w:hAnsi="Gill Sans MT"/>
        <w:caps/>
        <w:color w:val="595959" w:themeColor="text1" w:themeTint="A6"/>
        <w:spacing w:val="10"/>
        <w:sz w:val="14"/>
        <w:szCs w:val="14"/>
      </w:rPr>
      <w:fldChar w:fldCharType="separate"/>
    </w:r>
    <w:r w:rsidR="00360D98">
      <w:rPr>
        <w:rFonts w:ascii="Gill Sans MT" w:hAnsi="Gill Sans MT"/>
        <w:caps/>
        <w:noProof/>
        <w:color w:val="595959" w:themeColor="text1" w:themeTint="A6"/>
        <w:spacing w:val="10"/>
        <w:sz w:val="14"/>
        <w:szCs w:val="14"/>
      </w:rPr>
      <w:t>10</w:t>
    </w:r>
    <w:r w:rsidRPr="001C4545">
      <w:rPr>
        <w:rFonts w:ascii="Gill Sans MT" w:hAnsi="Gill Sans MT"/>
        <w:caps/>
        <w:color w:val="595959" w:themeColor="text1" w:themeTint="A6"/>
        <w:spacing w:val="1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8F" w:rsidRDefault="000A258F" w:rsidP="005C0055">
      <w:r>
        <w:separator/>
      </w:r>
    </w:p>
  </w:footnote>
  <w:footnote w:type="continuationSeparator" w:id="0">
    <w:p w:rsidR="000A258F" w:rsidRDefault="000A258F" w:rsidP="005C0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D1E"/>
    <w:multiLevelType w:val="hybridMultilevel"/>
    <w:tmpl w:val="440E2302"/>
    <w:lvl w:ilvl="0" w:tplc="ACCA6C54">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CFB2972"/>
    <w:multiLevelType w:val="hybridMultilevel"/>
    <w:tmpl w:val="6CF0D0B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
    <w:nsid w:val="25C66957"/>
    <w:multiLevelType w:val="hybridMultilevel"/>
    <w:tmpl w:val="4C32ACEA"/>
    <w:lvl w:ilvl="0" w:tplc="23E461B6">
      <w:start w:val="1"/>
      <w:numFmt w:val="decimal"/>
      <w:lvlText w:val="%1."/>
      <w:lvlJc w:val="left"/>
      <w:pPr>
        <w:ind w:left="2484" w:hanging="36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3">
    <w:nsid w:val="3E520B2D"/>
    <w:multiLevelType w:val="hybridMultilevel"/>
    <w:tmpl w:val="06DC87C0"/>
    <w:lvl w:ilvl="0" w:tplc="68864440">
      <w:start w:val="1"/>
      <w:numFmt w:val="lowerLetter"/>
      <w:lvlText w:val="%1."/>
      <w:lvlJc w:val="left"/>
      <w:pPr>
        <w:ind w:left="1776" w:hanging="360"/>
      </w:pPr>
      <w:rPr>
        <w:rFonts w:hint="default"/>
        <w:color w:val="00B0F0"/>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
    <w:nsid w:val="44924ED7"/>
    <w:multiLevelType w:val="hybridMultilevel"/>
    <w:tmpl w:val="3BB2A0AC"/>
    <w:lvl w:ilvl="0" w:tplc="BD76FB6E">
      <w:start w:val="1"/>
      <w:numFmt w:val="lowerLetter"/>
      <w:lvlText w:val="%1."/>
      <w:lvlJc w:val="left"/>
      <w:pPr>
        <w:ind w:left="2484" w:hanging="36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5">
    <w:nsid w:val="52A07E23"/>
    <w:multiLevelType w:val="hybridMultilevel"/>
    <w:tmpl w:val="D584DBB6"/>
    <w:lvl w:ilvl="0" w:tplc="DFE02E32">
      <w:start w:val="1"/>
      <w:numFmt w:val="bullet"/>
      <w:lvlText w:val=""/>
      <w:lvlJc w:val="left"/>
      <w:pPr>
        <w:ind w:left="2136" w:hanging="360"/>
      </w:pPr>
      <w:rPr>
        <w:rFonts w:ascii="Symbol" w:hAnsi="Symbol"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nsid w:val="6D9D6935"/>
    <w:multiLevelType w:val="hybridMultilevel"/>
    <w:tmpl w:val="2E68DC52"/>
    <w:lvl w:ilvl="0" w:tplc="FAB2012C">
      <w:start w:val="8"/>
      <w:numFmt w:val="decimal"/>
      <w:lvlText w:val="%1."/>
      <w:lvlJc w:val="left"/>
      <w:pPr>
        <w:ind w:left="2770" w:hanging="360"/>
      </w:pPr>
      <w:rPr>
        <w:rFonts w:hint="default"/>
      </w:rPr>
    </w:lvl>
    <w:lvl w:ilvl="1" w:tplc="08130019" w:tentative="1">
      <w:start w:val="1"/>
      <w:numFmt w:val="lowerLetter"/>
      <w:lvlText w:val="%2."/>
      <w:lvlJc w:val="left"/>
      <w:pPr>
        <w:ind w:left="3490" w:hanging="360"/>
      </w:pPr>
    </w:lvl>
    <w:lvl w:ilvl="2" w:tplc="0813001B" w:tentative="1">
      <w:start w:val="1"/>
      <w:numFmt w:val="lowerRoman"/>
      <w:lvlText w:val="%3."/>
      <w:lvlJc w:val="right"/>
      <w:pPr>
        <w:ind w:left="4210" w:hanging="180"/>
      </w:pPr>
    </w:lvl>
    <w:lvl w:ilvl="3" w:tplc="0813000F" w:tentative="1">
      <w:start w:val="1"/>
      <w:numFmt w:val="decimal"/>
      <w:lvlText w:val="%4."/>
      <w:lvlJc w:val="left"/>
      <w:pPr>
        <w:ind w:left="4930" w:hanging="360"/>
      </w:pPr>
    </w:lvl>
    <w:lvl w:ilvl="4" w:tplc="08130019" w:tentative="1">
      <w:start w:val="1"/>
      <w:numFmt w:val="lowerLetter"/>
      <w:lvlText w:val="%5."/>
      <w:lvlJc w:val="left"/>
      <w:pPr>
        <w:ind w:left="5650" w:hanging="360"/>
      </w:pPr>
    </w:lvl>
    <w:lvl w:ilvl="5" w:tplc="0813001B" w:tentative="1">
      <w:start w:val="1"/>
      <w:numFmt w:val="lowerRoman"/>
      <w:lvlText w:val="%6."/>
      <w:lvlJc w:val="right"/>
      <w:pPr>
        <w:ind w:left="6370" w:hanging="180"/>
      </w:pPr>
    </w:lvl>
    <w:lvl w:ilvl="6" w:tplc="0813000F" w:tentative="1">
      <w:start w:val="1"/>
      <w:numFmt w:val="decimal"/>
      <w:lvlText w:val="%7."/>
      <w:lvlJc w:val="left"/>
      <w:pPr>
        <w:ind w:left="7090" w:hanging="360"/>
      </w:pPr>
    </w:lvl>
    <w:lvl w:ilvl="7" w:tplc="08130019" w:tentative="1">
      <w:start w:val="1"/>
      <w:numFmt w:val="lowerLetter"/>
      <w:lvlText w:val="%8."/>
      <w:lvlJc w:val="left"/>
      <w:pPr>
        <w:ind w:left="7810" w:hanging="360"/>
      </w:pPr>
    </w:lvl>
    <w:lvl w:ilvl="8" w:tplc="0813001B" w:tentative="1">
      <w:start w:val="1"/>
      <w:numFmt w:val="lowerRoman"/>
      <w:lvlText w:val="%9."/>
      <w:lvlJc w:val="right"/>
      <w:pPr>
        <w:ind w:left="8530" w:hanging="180"/>
      </w:pPr>
    </w:lvl>
  </w:abstractNum>
  <w:abstractNum w:abstractNumId="7">
    <w:nsid w:val="6FA6021E"/>
    <w:multiLevelType w:val="hybridMultilevel"/>
    <w:tmpl w:val="ED0A57F0"/>
    <w:lvl w:ilvl="0" w:tplc="B3F085D0">
      <w:start w:val="2"/>
      <w:numFmt w:val="bullet"/>
      <w:lvlText w:val="-"/>
      <w:lvlJc w:val="left"/>
      <w:pPr>
        <w:ind w:left="2061" w:hanging="360"/>
      </w:pPr>
      <w:rPr>
        <w:rFonts w:ascii="Calibri" w:eastAsiaTheme="minorHAnsi" w:hAnsi="Calibri" w:cs="Calibri" w:hint="default"/>
      </w:rPr>
    </w:lvl>
    <w:lvl w:ilvl="1" w:tplc="08130003" w:tentative="1">
      <w:start w:val="1"/>
      <w:numFmt w:val="bullet"/>
      <w:lvlText w:val="o"/>
      <w:lvlJc w:val="left"/>
      <w:pPr>
        <w:ind w:left="2781" w:hanging="360"/>
      </w:pPr>
      <w:rPr>
        <w:rFonts w:ascii="Courier New" w:hAnsi="Courier New" w:cs="Courier New" w:hint="default"/>
      </w:rPr>
    </w:lvl>
    <w:lvl w:ilvl="2" w:tplc="08130005" w:tentative="1">
      <w:start w:val="1"/>
      <w:numFmt w:val="bullet"/>
      <w:lvlText w:val=""/>
      <w:lvlJc w:val="left"/>
      <w:pPr>
        <w:ind w:left="3501" w:hanging="360"/>
      </w:pPr>
      <w:rPr>
        <w:rFonts w:ascii="Wingdings" w:hAnsi="Wingdings" w:hint="default"/>
      </w:rPr>
    </w:lvl>
    <w:lvl w:ilvl="3" w:tplc="08130001" w:tentative="1">
      <w:start w:val="1"/>
      <w:numFmt w:val="bullet"/>
      <w:lvlText w:val=""/>
      <w:lvlJc w:val="left"/>
      <w:pPr>
        <w:ind w:left="4221" w:hanging="360"/>
      </w:pPr>
      <w:rPr>
        <w:rFonts w:ascii="Symbol" w:hAnsi="Symbol" w:hint="default"/>
      </w:rPr>
    </w:lvl>
    <w:lvl w:ilvl="4" w:tplc="08130003" w:tentative="1">
      <w:start w:val="1"/>
      <w:numFmt w:val="bullet"/>
      <w:lvlText w:val="o"/>
      <w:lvlJc w:val="left"/>
      <w:pPr>
        <w:ind w:left="4941" w:hanging="360"/>
      </w:pPr>
      <w:rPr>
        <w:rFonts w:ascii="Courier New" w:hAnsi="Courier New" w:cs="Courier New" w:hint="default"/>
      </w:rPr>
    </w:lvl>
    <w:lvl w:ilvl="5" w:tplc="08130005" w:tentative="1">
      <w:start w:val="1"/>
      <w:numFmt w:val="bullet"/>
      <w:lvlText w:val=""/>
      <w:lvlJc w:val="left"/>
      <w:pPr>
        <w:ind w:left="5661" w:hanging="360"/>
      </w:pPr>
      <w:rPr>
        <w:rFonts w:ascii="Wingdings" w:hAnsi="Wingdings" w:hint="default"/>
      </w:rPr>
    </w:lvl>
    <w:lvl w:ilvl="6" w:tplc="08130001" w:tentative="1">
      <w:start w:val="1"/>
      <w:numFmt w:val="bullet"/>
      <w:lvlText w:val=""/>
      <w:lvlJc w:val="left"/>
      <w:pPr>
        <w:ind w:left="6381" w:hanging="360"/>
      </w:pPr>
      <w:rPr>
        <w:rFonts w:ascii="Symbol" w:hAnsi="Symbol" w:hint="default"/>
      </w:rPr>
    </w:lvl>
    <w:lvl w:ilvl="7" w:tplc="08130003" w:tentative="1">
      <w:start w:val="1"/>
      <w:numFmt w:val="bullet"/>
      <w:lvlText w:val="o"/>
      <w:lvlJc w:val="left"/>
      <w:pPr>
        <w:ind w:left="7101" w:hanging="360"/>
      </w:pPr>
      <w:rPr>
        <w:rFonts w:ascii="Courier New" w:hAnsi="Courier New" w:cs="Courier New" w:hint="default"/>
      </w:rPr>
    </w:lvl>
    <w:lvl w:ilvl="8" w:tplc="08130005" w:tentative="1">
      <w:start w:val="1"/>
      <w:numFmt w:val="bullet"/>
      <w:lvlText w:val=""/>
      <w:lvlJc w:val="left"/>
      <w:pPr>
        <w:ind w:left="7821" w:hanging="360"/>
      </w:pPr>
      <w:rPr>
        <w:rFonts w:ascii="Wingdings" w:hAnsi="Wingdings" w:hint="default"/>
      </w:rPr>
    </w:lvl>
  </w:abstractNum>
  <w:abstractNum w:abstractNumId="8">
    <w:nsid w:val="7906300B"/>
    <w:multiLevelType w:val="hybridMultilevel"/>
    <w:tmpl w:val="A2947C66"/>
    <w:lvl w:ilvl="0" w:tplc="8C7CF132">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1"/>
  </w:num>
  <w:num w:numId="2">
    <w:abstractNumId w:val="5"/>
  </w:num>
  <w:num w:numId="3">
    <w:abstractNumId w:val="4"/>
  </w:num>
  <w:num w:numId="4">
    <w:abstractNumId w:val="8"/>
  </w:num>
  <w:num w:numId="5">
    <w:abstractNumId w:val="3"/>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A2"/>
    <w:rsid w:val="000206FF"/>
    <w:rsid w:val="000233DC"/>
    <w:rsid w:val="00043B7F"/>
    <w:rsid w:val="00085912"/>
    <w:rsid w:val="000A258F"/>
    <w:rsid w:val="000B7901"/>
    <w:rsid w:val="000C32C7"/>
    <w:rsid w:val="000C7E6E"/>
    <w:rsid w:val="000D1613"/>
    <w:rsid w:val="000E6B25"/>
    <w:rsid w:val="0013712D"/>
    <w:rsid w:val="00164C46"/>
    <w:rsid w:val="00185E26"/>
    <w:rsid w:val="00195177"/>
    <w:rsid w:val="001A765D"/>
    <w:rsid w:val="001C4545"/>
    <w:rsid w:val="001D2D87"/>
    <w:rsid w:val="001E79DF"/>
    <w:rsid w:val="001F29D1"/>
    <w:rsid w:val="001F7A5E"/>
    <w:rsid w:val="00266991"/>
    <w:rsid w:val="00273677"/>
    <w:rsid w:val="0029781F"/>
    <w:rsid w:val="0029783A"/>
    <w:rsid w:val="002B6C32"/>
    <w:rsid w:val="002C054A"/>
    <w:rsid w:val="002C5239"/>
    <w:rsid w:val="002E4BFD"/>
    <w:rsid w:val="00327876"/>
    <w:rsid w:val="00327DE0"/>
    <w:rsid w:val="003304DB"/>
    <w:rsid w:val="00333CC3"/>
    <w:rsid w:val="00334FFD"/>
    <w:rsid w:val="00344665"/>
    <w:rsid w:val="00360D98"/>
    <w:rsid w:val="003727BD"/>
    <w:rsid w:val="003E2FB0"/>
    <w:rsid w:val="00424EAC"/>
    <w:rsid w:val="00427587"/>
    <w:rsid w:val="0042778E"/>
    <w:rsid w:val="00441D5F"/>
    <w:rsid w:val="004644F8"/>
    <w:rsid w:val="0046650F"/>
    <w:rsid w:val="004B6891"/>
    <w:rsid w:val="00516B59"/>
    <w:rsid w:val="00521455"/>
    <w:rsid w:val="00546A84"/>
    <w:rsid w:val="00552624"/>
    <w:rsid w:val="005561A2"/>
    <w:rsid w:val="00597C82"/>
    <w:rsid w:val="005A563F"/>
    <w:rsid w:val="005C0055"/>
    <w:rsid w:val="005D519E"/>
    <w:rsid w:val="005D590E"/>
    <w:rsid w:val="005E75A4"/>
    <w:rsid w:val="005F7AEC"/>
    <w:rsid w:val="0062512F"/>
    <w:rsid w:val="006306EA"/>
    <w:rsid w:val="00631B61"/>
    <w:rsid w:val="00637D91"/>
    <w:rsid w:val="00644E9C"/>
    <w:rsid w:val="00647413"/>
    <w:rsid w:val="006477BF"/>
    <w:rsid w:val="006523D6"/>
    <w:rsid w:val="0065341E"/>
    <w:rsid w:val="0066400E"/>
    <w:rsid w:val="00682D2E"/>
    <w:rsid w:val="006A3401"/>
    <w:rsid w:val="006B2877"/>
    <w:rsid w:val="006D24BA"/>
    <w:rsid w:val="0070207E"/>
    <w:rsid w:val="0072723D"/>
    <w:rsid w:val="00750950"/>
    <w:rsid w:val="00750E74"/>
    <w:rsid w:val="00771263"/>
    <w:rsid w:val="00780175"/>
    <w:rsid w:val="007804F3"/>
    <w:rsid w:val="00796229"/>
    <w:rsid w:val="007F096C"/>
    <w:rsid w:val="007F2E1A"/>
    <w:rsid w:val="007F3670"/>
    <w:rsid w:val="00835C5C"/>
    <w:rsid w:val="00855213"/>
    <w:rsid w:val="008720E1"/>
    <w:rsid w:val="008808E3"/>
    <w:rsid w:val="00890EE1"/>
    <w:rsid w:val="008B272C"/>
    <w:rsid w:val="008D351F"/>
    <w:rsid w:val="008F32C6"/>
    <w:rsid w:val="009050DE"/>
    <w:rsid w:val="00916FD8"/>
    <w:rsid w:val="009202CC"/>
    <w:rsid w:val="00925640"/>
    <w:rsid w:val="0095125B"/>
    <w:rsid w:val="00952148"/>
    <w:rsid w:val="00953114"/>
    <w:rsid w:val="00966CB3"/>
    <w:rsid w:val="00967E72"/>
    <w:rsid w:val="0097601A"/>
    <w:rsid w:val="00976927"/>
    <w:rsid w:val="009814F5"/>
    <w:rsid w:val="009854AE"/>
    <w:rsid w:val="00990DFC"/>
    <w:rsid w:val="009A437B"/>
    <w:rsid w:val="009A4EDB"/>
    <w:rsid w:val="009B0887"/>
    <w:rsid w:val="009C5D3A"/>
    <w:rsid w:val="009F0894"/>
    <w:rsid w:val="009F1602"/>
    <w:rsid w:val="00A13F0A"/>
    <w:rsid w:val="00A2278C"/>
    <w:rsid w:val="00A453AF"/>
    <w:rsid w:val="00A520A1"/>
    <w:rsid w:val="00AB5184"/>
    <w:rsid w:val="00AC3DA5"/>
    <w:rsid w:val="00B1420D"/>
    <w:rsid w:val="00B55718"/>
    <w:rsid w:val="00B5663F"/>
    <w:rsid w:val="00B6210F"/>
    <w:rsid w:val="00BB2310"/>
    <w:rsid w:val="00BC757B"/>
    <w:rsid w:val="00BD63C4"/>
    <w:rsid w:val="00BF13A0"/>
    <w:rsid w:val="00C375F2"/>
    <w:rsid w:val="00C61B60"/>
    <w:rsid w:val="00C66B69"/>
    <w:rsid w:val="00C92DA0"/>
    <w:rsid w:val="00C94432"/>
    <w:rsid w:val="00CB3A38"/>
    <w:rsid w:val="00CB4FA4"/>
    <w:rsid w:val="00CE461D"/>
    <w:rsid w:val="00CF3235"/>
    <w:rsid w:val="00D3555F"/>
    <w:rsid w:val="00D563E2"/>
    <w:rsid w:val="00D806F8"/>
    <w:rsid w:val="00D80D74"/>
    <w:rsid w:val="00D93143"/>
    <w:rsid w:val="00DA194C"/>
    <w:rsid w:val="00DC41BC"/>
    <w:rsid w:val="00DC7017"/>
    <w:rsid w:val="00DC7673"/>
    <w:rsid w:val="00DD0837"/>
    <w:rsid w:val="00DE3CCB"/>
    <w:rsid w:val="00DF7298"/>
    <w:rsid w:val="00E02251"/>
    <w:rsid w:val="00E057F0"/>
    <w:rsid w:val="00E06CE9"/>
    <w:rsid w:val="00E16ECB"/>
    <w:rsid w:val="00E51C9C"/>
    <w:rsid w:val="00E575B7"/>
    <w:rsid w:val="00E65FD3"/>
    <w:rsid w:val="00EF054B"/>
    <w:rsid w:val="00EF6220"/>
    <w:rsid w:val="00F1515B"/>
    <w:rsid w:val="00F15BAA"/>
    <w:rsid w:val="00F17E17"/>
    <w:rsid w:val="00F21379"/>
    <w:rsid w:val="00F31E85"/>
    <w:rsid w:val="00F35109"/>
    <w:rsid w:val="00F764AF"/>
    <w:rsid w:val="00F85401"/>
    <w:rsid w:val="00F979D0"/>
    <w:rsid w:val="00FC3AB1"/>
    <w:rsid w:val="00FD00E1"/>
    <w:rsid w:val="00FF0B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04F3"/>
    <w:pPr>
      <w:spacing w:after="0"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00E1"/>
    <w:rPr>
      <w:rFonts w:ascii="Tahoma" w:hAnsi="Tahoma" w:cs="Tahoma"/>
      <w:sz w:val="16"/>
      <w:szCs w:val="16"/>
    </w:rPr>
  </w:style>
  <w:style w:type="character" w:customStyle="1" w:styleId="BallontekstChar">
    <w:name w:val="Ballontekst Char"/>
    <w:basedOn w:val="Standaardalinea-lettertype"/>
    <w:link w:val="Ballontekst"/>
    <w:uiPriority w:val="99"/>
    <w:semiHidden/>
    <w:rsid w:val="00FD00E1"/>
    <w:rPr>
      <w:rFonts w:ascii="Tahoma" w:hAnsi="Tahoma" w:cs="Tahoma"/>
      <w:sz w:val="16"/>
      <w:szCs w:val="16"/>
    </w:rPr>
  </w:style>
  <w:style w:type="paragraph" w:styleId="Lijstalinea">
    <w:name w:val="List Paragraph"/>
    <w:basedOn w:val="Standaard"/>
    <w:uiPriority w:val="34"/>
    <w:qFormat/>
    <w:rsid w:val="00327DE0"/>
    <w:pPr>
      <w:ind w:left="720"/>
      <w:contextualSpacing/>
    </w:pPr>
  </w:style>
  <w:style w:type="character" w:styleId="Verwijzingopmerking">
    <w:name w:val="annotation reference"/>
    <w:basedOn w:val="Standaardalinea-lettertype"/>
    <w:uiPriority w:val="99"/>
    <w:semiHidden/>
    <w:unhideWhenUsed/>
    <w:rsid w:val="00C92DA0"/>
    <w:rPr>
      <w:sz w:val="16"/>
      <w:szCs w:val="16"/>
    </w:rPr>
  </w:style>
  <w:style w:type="paragraph" w:styleId="Tekstopmerking">
    <w:name w:val="annotation text"/>
    <w:basedOn w:val="Standaard"/>
    <w:link w:val="TekstopmerkingChar"/>
    <w:uiPriority w:val="99"/>
    <w:semiHidden/>
    <w:unhideWhenUsed/>
    <w:rsid w:val="00C92DA0"/>
    <w:rPr>
      <w:szCs w:val="20"/>
    </w:rPr>
  </w:style>
  <w:style w:type="character" w:customStyle="1" w:styleId="TekstopmerkingChar">
    <w:name w:val="Tekst opmerking Char"/>
    <w:basedOn w:val="Standaardalinea-lettertype"/>
    <w:link w:val="Tekstopmerking"/>
    <w:uiPriority w:val="99"/>
    <w:semiHidden/>
    <w:rsid w:val="00C92DA0"/>
    <w:rPr>
      <w:sz w:val="20"/>
      <w:szCs w:val="20"/>
    </w:rPr>
  </w:style>
  <w:style w:type="paragraph" w:styleId="Onderwerpvanopmerking">
    <w:name w:val="annotation subject"/>
    <w:basedOn w:val="Tekstopmerking"/>
    <w:next w:val="Tekstopmerking"/>
    <w:link w:val="OnderwerpvanopmerkingChar"/>
    <w:uiPriority w:val="99"/>
    <w:semiHidden/>
    <w:unhideWhenUsed/>
    <w:rsid w:val="00C92DA0"/>
    <w:rPr>
      <w:b/>
      <w:bCs/>
    </w:rPr>
  </w:style>
  <w:style w:type="character" w:customStyle="1" w:styleId="OnderwerpvanopmerkingChar">
    <w:name w:val="Onderwerp van opmerking Char"/>
    <w:basedOn w:val="TekstopmerkingChar"/>
    <w:link w:val="Onderwerpvanopmerking"/>
    <w:uiPriority w:val="99"/>
    <w:semiHidden/>
    <w:rsid w:val="00C92DA0"/>
    <w:rPr>
      <w:b/>
      <w:bCs/>
      <w:sz w:val="20"/>
      <w:szCs w:val="20"/>
    </w:rPr>
  </w:style>
  <w:style w:type="character" w:styleId="Hyperlink">
    <w:name w:val="Hyperlink"/>
    <w:basedOn w:val="Standaardalinea-lettertype"/>
    <w:uiPriority w:val="99"/>
    <w:unhideWhenUsed/>
    <w:rsid w:val="005A563F"/>
    <w:rPr>
      <w:color w:val="0000FF" w:themeColor="hyperlink"/>
      <w:u w:val="single"/>
    </w:rPr>
  </w:style>
  <w:style w:type="character" w:styleId="GevolgdeHyperlink">
    <w:name w:val="FollowedHyperlink"/>
    <w:basedOn w:val="Standaardalinea-lettertype"/>
    <w:uiPriority w:val="99"/>
    <w:semiHidden/>
    <w:unhideWhenUsed/>
    <w:rsid w:val="00637D91"/>
    <w:rPr>
      <w:color w:val="800080" w:themeColor="followedHyperlink"/>
      <w:u w:val="single"/>
    </w:rPr>
  </w:style>
  <w:style w:type="paragraph" w:styleId="Koptekst">
    <w:name w:val="header"/>
    <w:basedOn w:val="Standaard"/>
    <w:link w:val="KoptekstChar"/>
    <w:uiPriority w:val="99"/>
    <w:unhideWhenUsed/>
    <w:rsid w:val="005C0055"/>
    <w:pPr>
      <w:tabs>
        <w:tab w:val="center" w:pos="4536"/>
        <w:tab w:val="right" w:pos="9072"/>
      </w:tabs>
    </w:pPr>
  </w:style>
  <w:style w:type="character" w:customStyle="1" w:styleId="KoptekstChar">
    <w:name w:val="Koptekst Char"/>
    <w:basedOn w:val="Standaardalinea-lettertype"/>
    <w:link w:val="Koptekst"/>
    <w:uiPriority w:val="99"/>
    <w:rsid w:val="005C0055"/>
    <w:rPr>
      <w:sz w:val="20"/>
    </w:rPr>
  </w:style>
  <w:style w:type="paragraph" w:styleId="Voettekst">
    <w:name w:val="footer"/>
    <w:basedOn w:val="Standaard"/>
    <w:link w:val="VoettekstChar"/>
    <w:uiPriority w:val="99"/>
    <w:unhideWhenUsed/>
    <w:rsid w:val="005C0055"/>
    <w:pPr>
      <w:tabs>
        <w:tab w:val="center" w:pos="4536"/>
        <w:tab w:val="right" w:pos="9072"/>
      </w:tabs>
    </w:pPr>
  </w:style>
  <w:style w:type="character" w:customStyle="1" w:styleId="VoettekstChar">
    <w:name w:val="Voettekst Char"/>
    <w:basedOn w:val="Standaardalinea-lettertype"/>
    <w:link w:val="Voettekst"/>
    <w:uiPriority w:val="99"/>
    <w:rsid w:val="005C0055"/>
    <w:rPr>
      <w:sz w:val="20"/>
    </w:rPr>
  </w:style>
  <w:style w:type="paragraph" w:styleId="Normaalweb">
    <w:name w:val="Normal (Web)"/>
    <w:basedOn w:val="Standaard"/>
    <w:uiPriority w:val="99"/>
    <w:semiHidden/>
    <w:unhideWhenUsed/>
    <w:rsid w:val="00780175"/>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801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04F3"/>
    <w:pPr>
      <w:spacing w:after="0"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00E1"/>
    <w:rPr>
      <w:rFonts w:ascii="Tahoma" w:hAnsi="Tahoma" w:cs="Tahoma"/>
      <w:sz w:val="16"/>
      <w:szCs w:val="16"/>
    </w:rPr>
  </w:style>
  <w:style w:type="character" w:customStyle="1" w:styleId="BallontekstChar">
    <w:name w:val="Ballontekst Char"/>
    <w:basedOn w:val="Standaardalinea-lettertype"/>
    <w:link w:val="Ballontekst"/>
    <w:uiPriority w:val="99"/>
    <w:semiHidden/>
    <w:rsid w:val="00FD00E1"/>
    <w:rPr>
      <w:rFonts w:ascii="Tahoma" w:hAnsi="Tahoma" w:cs="Tahoma"/>
      <w:sz w:val="16"/>
      <w:szCs w:val="16"/>
    </w:rPr>
  </w:style>
  <w:style w:type="paragraph" w:styleId="Lijstalinea">
    <w:name w:val="List Paragraph"/>
    <w:basedOn w:val="Standaard"/>
    <w:uiPriority w:val="34"/>
    <w:qFormat/>
    <w:rsid w:val="00327DE0"/>
    <w:pPr>
      <w:ind w:left="720"/>
      <w:contextualSpacing/>
    </w:pPr>
  </w:style>
  <w:style w:type="character" w:styleId="Verwijzingopmerking">
    <w:name w:val="annotation reference"/>
    <w:basedOn w:val="Standaardalinea-lettertype"/>
    <w:uiPriority w:val="99"/>
    <w:semiHidden/>
    <w:unhideWhenUsed/>
    <w:rsid w:val="00C92DA0"/>
    <w:rPr>
      <w:sz w:val="16"/>
      <w:szCs w:val="16"/>
    </w:rPr>
  </w:style>
  <w:style w:type="paragraph" w:styleId="Tekstopmerking">
    <w:name w:val="annotation text"/>
    <w:basedOn w:val="Standaard"/>
    <w:link w:val="TekstopmerkingChar"/>
    <w:uiPriority w:val="99"/>
    <w:semiHidden/>
    <w:unhideWhenUsed/>
    <w:rsid w:val="00C92DA0"/>
    <w:rPr>
      <w:szCs w:val="20"/>
    </w:rPr>
  </w:style>
  <w:style w:type="character" w:customStyle="1" w:styleId="TekstopmerkingChar">
    <w:name w:val="Tekst opmerking Char"/>
    <w:basedOn w:val="Standaardalinea-lettertype"/>
    <w:link w:val="Tekstopmerking"/>
    <w:uiPriority w:val="99"/>
    <w:semiHidden/>
    <w:rsid w:val="00C92DA0"/>
    <w:rPr>
      <w:sz w:val="20"/>
      <w:szCs w:val="20"/>
    </w:rPr>
  </w:style>
  <w:style w:type="paragraph" w:styleId="Onderwerpvanopmerking">
    <w:name w:val="annotation subject"/>
    <w:basedOn w:val="Tekstopmerking"/>
    <w:next w:val="Tekstopmerking"/>
    <w:link w:val="OnderwerpvanopmerkingChar"/>
    <w:uiPriority w:val="99"/>
    <w:semiHidden/>
    <w:unhideWhenUsed/>
    <w:rsid w:val="00C92DA0"/>
    <w:rPr>
      <w:b/>
      <w:bCs/>
    </w:rPr>
  </w:style>
  <w:style w:type="character" w:customStyle="1" w:styleId="OnderwerpvanopmerkingChar">
    <w:name w:val="Onderwerp van opmerking Char"/>
    <w:basedOn w:val="TekstopmerkingChar"/>
    <w:link w:val="Onderwerpvanopmerking"/>
    <w:uiPriority w:val="99"/>
    <w:semiHidden/>
    <w:rsid w:val="00C92DA0"/>
    <w:rPr>
      <w:b/>
      <w:bCs/>
      <w:sz w:val="20"/>
      <w:szCs w:val="20"/>
    </w:rPr>
  </w:style>
  <w:style w:type="character" w:styleId="Hyperlink">
    <w:name w:val="Hyperlink"/>
    <w:basedOn w:val="Standaardalinea-lettertype"/>
    <w:uiPriority w:val="99"/>
    <w:unhideWhenUsed/>
    <w:rsid w:val="005A563F"/>
    <w:rPr>
      <w:color w:val="0000FF" w:themeColor="hyperlink"/>
      <w:u w:val="single"/>
    </w:rPr>
  </w:style>
  <w:style w:type="character" w:styleId="GevolgdeHyperlink">
    <w:name w:val="FollowedHyperlink"/>
    <w:basedOn w:val="Standaardalinea-lettertype"/>
    <w:uiPriority w:val="99"/>
    <w:semiHidden/>
    <w:unhideWhenUsed/>
    <w:rsid w:val="00637D91"/>
    <w:rPr>
      <w:color w:val="800080" w:themeColor="followedHyperlink"/>
      <w:u w:val="single"/>
    </w:rPr>
  </w:style>
  <w:style w:type="paragraph" w:styleId="Koptekst">
    <w:name w:val="header"/>
    <w:basedOn w:val="Standaard"/>
    <w:link w:val="KoptekstChar"/>
    <w:uiPriority w:val="99"/>
    <w:unhideWhenUsed/>
    <w:rsid w:val="005C0055"/>
    <w:pPr>
      <w:tabs>
        <w:tab w:val="center" w:pos="4536"/>
        <w:tab w:val="right" w:pos="9072"/>
      </w:tabs>
    </w:pPr>
  </w:style>
  <w:style w:type="character" w:customStyle="1" w:styleId="KoptekstChar">
    <w:name w:val="Koptekst Char"/>
    <w:basedOn w:val="Standaardalinea-lettertype"/>
    <w:link w:val="Koptekst"/>
    <w:uiPriority w:val="99"/>
    <w:rsid w:val="005C0055"/>
    <w:rPr>
      <w:sz w:val="20"/>
    </w:rPr>
  </w:style>
  <w:style w:type="paragraph" w:styleId="Voettekst">
    <w:name w:val="footer"/>
    <w:basedOn w:val="Standaard"/>
    <w:link w:val="VoettekstChar"/>
    <w:uiPriority w:val="99"/>
    <w:unhideWhenUsed/>
    <w:rsid w:val="005C0055"/>
    <w:pPr>
      <w:tabs>
        <w:tab w:val="center" w:pos="4536"/>
        <w:tab w:val="right" w:pos="9072"/>
      </w:tabs>
    </w:pPr>
  </w:style>
  <w:style w:type="character" w:customStyle="1" w:styleId="VoettekstChar">
    <w:name w:val="Voettekst Char"/>
    <w:basedOn w:val="Standaardalinea-lettertype"/>
    <w:link w:val="Voettekst"/>
    <w:uiPriority w:val="99"/>
    <w:rsid w:val="005C0055"/>
    <w:rPr>
      <w:sz w:val="20"/>
    </w:rPr>
  </w:style>
  <w:style w:type="paragraph" w:styleId="Normaalweb">
    <w:name w:val="Normal (Web)"/>
    <w:basedOn w:val="Standaard"/>
    <w:uiPriority w:val="99"/>
    <w:semiHidden/>
    <w:unhideWhenUsed/>
    <w:rsid w:val="00780175"/>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80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63">
      <w:bodyDiv w:val="1"/>
      <w:marLeft w:val="0"/>
      <w:marRight w:val="0"/>
      <w:marTop w:val="0"/>
      <w:marBottom w:val="0"/>
      <w:divBdr>
        <w:top w:val="none" w:sz="0" w:space="0" w:color="auto"/>
        <w:left w:val="none" w:sz="0" w:space="0" w:color="auto"/>
        <w:bottom w:val="none" w:sz="0" w:space="0" w:color="auto"/>
        <w:right w:val="none" w:sz="0" w:space="0" w:color="auto"/>
      </w:divBdr>
    </w:div>
    <w:div w:id="61216655">
      <w:bodyDiv w:val="1"/>
      <w:marLeft w:val="120"/>
      <w:marRight w:val="120"/>
      <w:marTop w:val="120"/>
      <w:marBottom w:val="0"/>
      <w:divBdr>
        <w:top w:val="none" w:sz="0" w:space="0" w:color="auto"/>
        <w:left w:val="none" w:sz="0" w:space="0" w:color="auto"/>
        <w:bottom w:val="none" w:sz="0" w:space="0" w:color="auto"/>
        <w:right w:val="none" w:sz="0" w:space="0" w:color="auto"/>
      </w:divBdr>
      <w:divsChild>
        <w:div w:id="361784357">
          <w:marLeft w:val="0"/>
          <w:marRight w:val="0"/>
          <w:marTop w:val="0"/>
          <w:marBottom w:val="0"/>
          <w:divBdr>
            <w:top w:val="none" w:sz="0" w:space="0" w:color="auto"/>
            <w:left w:val="none" w:sz="0" w:space="0" w:color="auto"/>
            <w:bottom w:val="none" w:sz="0" w:space="0" w:color="auto"/>
            <w:right w:val="none" w:sz="0" w:space="0" w:color="auto"/>
          </w:divBdr>
          <w:divsChild>
            <w:div w:id="20720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91435">
      <w:bodyDiv w:val="1"/>
      <w:marLeft w:val="0"/>
      <w:marRight w:val="0"/>
      <w:marTop w:val="0"/>
      <w:marBottom w:val="0"/>
      <w:divBdr>
        <w:top w:val="none" w:sz="0" w:space="0" w:color="auto"/>
        <w:left w:val="none" w:sz="0" w:space="0" w:color="auto"/>
        <w:bottom w:val="none" w:sz="0" w:space="0" w:color="auto"/>
        <w:right w:val="none" w:sz="0" w:space="0" w:color="auto"/>
      </w:divBdr>
    </w:div>
    <w:div w:id="1448617037">
      <w:bodyDiv w:val="1"/>
      <w:marLeft w:val="0"/>
      <w:marRight w:val="0"/>
      <w:marTop w:val="0"/>
      <w:marBottom w:val="0"/>
      <w:divBdr>
        <w:top w:val="none" w:sz="0" w:space="0" w:color="auto"/>
        <w:left w:val="none" w:sz="0" w:space="0" w:color="auto"/>
        <w:bottom w:val="none" w:sz="0" w:space="0" w:color="auto"/>
        <w:right w:val="none" w:sz="0" w:space="0" w:color="auto"/>
      </w:divBdr>
    </w:div>
    <w:div w:id="15499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laamsbouwmeester.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uwmeester@vlaander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uwmeester@vlaanderen.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laamsbouwmeester.b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20B8-3389-4524-B7D4-FC5A8198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2966</Words>
  <Characters>16316</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Tony</dc:creator>
  <cp:lastModifiedBy>Oosterlynck, Celine</cp:lastModifiedBy>
  <cp:revision>2</cp:revision>
  <cp:lastPrinted>2014-05-21T13:54:00Z</cp:lastPrinted>
  <dcterms:created xsi:type="dcterms:W3CDTF">2016-04-14T14:36:00Z</dcterms:created>
  <dcterms:modified xsi:type="dcterms:W3CDTF">2016-04-14T14:36:00Z</dcterms:modified>
</cp:coreProperties>
</file>